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F" w:rsidRDefault="00D814F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 xml:space="preserve">          </w:t>
      </w:r>
    </w:p>
    <w:p w:rsidR="00D814FF" w:rsidRDefault="00D814FF">
      <w:pPr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2022</w:t>
      </w:r>
      <w:r>
        <w:rPr>
          <w:rFonts w:ascii="方正小标宋简体" w:eastAsia="方正小标宋简体" w:cs="方正小标宋简体" w:hint="eastAsia"/>
          <w:sz w:val="36"/>
          <w:szCs w:val="36"/>
        </w:rPr>
        <w:t>年“知识产权服务万里行”活动成效汇总表</w:t>
      </w:r>
    </w:p>
    <w:tbl>
      <w:tblPr>
        <w:tblpPr w:leftFromText="180" w:rightFromText="180" w:vertAnchor="text" w:horzAnchor="page" w:tblpX="1427" w:tblpY="120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62"/>
        <w:gridCol w:w="2079"/>
        <w:gridCol w:w="1582"/>
        <w:gridCol w:w="1510"/>
        <w:gridCol w:w="4342"/>
      </w:tblGrid>
      <w:tr w:rsidR="00D814FF" w:rsidRPr="0011138E">
        <w:trPr>
          <w:trHeight w:val="510"/>
        </w:trPr>
        <w:tc>
          <w:tcPr>
            <w:tcW w:w="4662" w:type="dxa"/>
            <w:vAlign w:val="center"/>
          </w:tcPr>
          <w:p w:rsidR="00D814FF" w:rsidRDefault="00D814FF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重点任务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开展形式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开展次数</w:t>
            </w: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惠企数量</w:t>
            </w: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其他成效（自行补充，可加列）</w:t>
            </w:r>
          </w:p>
        </w:tc>
      </w:tr>
      <w:tr w:rsidR="00D814FF" w:rsidRPr="0011138E">
        <w:trPr>
          <w:trHeight w:val="510"/>
        </w:trPr>
        <w:tc>
          <w:tcPr>
            <w:tcW w:w="4662" w:type="dxa"/>
            <w:vMerge w:val="restart"/>
            <w:vAlign w:val="center"/>
          </w:tcPr>
          <w:p w:rsidR="00D814FF" w:rsidRDefault="00D814F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开展知识产权服务助力强国建设试点示范行动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14FF" w:rsidRPr="0011138E">
        <w:trPr>
          <w:trHeight w:val="332"/>
        </w:trPr>
        <w:tc>
          <w:tcPr>
            <w:tcW w:w="4662" w:type="dxa"/>
            <w:vMerge/>
            <w:vAlign w:val="center"/>
          </w:tcPr>
          <w:p w:rsidR="00D814FF" w:rsidRDefault="00D814FF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814FF" w:rsidRPr="0011138E">
        <w:trPr>
          <w:trHeight w:val="510"/>
        </w:trPr>
        <w:tc>
          <w:tcPr>
            <w:tcW w:w="4662" w:type="dxa"/>
            <w:vMerge w:val="restart"/>
            <w:vAlign w:val="center"/>
          </w:tcPr>
          <w:p w:rsidR="00D814FF" w:rsidRDefault="00D814F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开展知识产权服务支持企业创新发展行动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814FF" w:rsidRPr="0011138E">
        <w:trPr>
          <w:trHeight w:val="313"/>
        </w:trPr>
        <w:tc>
          <w:tcPr>
            <w:tcW w:w="4662" w:type="dxa"/>
            <w:vMerge/>
            <w:vAlign w:val="center"/>
          </w:tcPr>
          <w:p w:rsidR="00D814FF" w:rsidRDefault="00D814FF">
            <w:pPr>
              <w:spacing w:line="400" w:lineRule="exact"/>
              <w:jc w:val="lef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形式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814FF" w:rsidRPr="0011138E">
        <w:trPr>
          <w:trHeight w:val="659"/>
        </w:trPr>
        <w:tc>
          <w:tcPr>
            <w:tcW w:w="4662" w:type="dxa"/>
            <w:vAlign w:val="center"/>
          </w:tcPr>
          <w:p w:rsidR="00D814FF" w:rsidRDefault="00D814F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开展知识产权服务促进转移转化行动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……</w:t>
            </w: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814FF" w:rsidRPr="0011138E">
        <w:trPr>
          <w:trHeight w:val="621"/>
        </w:trPr>
        <w:tc>
          <w:tcPr>
            <w:tcW w:w="4662" w:type="dxa"/>
            <w:vAlign w:val="center"/>
          </w:tcPr>
          <w:p w:rsidR="00D814FF" w:rsidRDefault="00D814F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开展知识产权服务助力乡村振兴行动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814FF" w:rsidRPr="0011138E">
        <w:trPr>
          <w:trHeight w:val="640"/>
        </w:trPr>
        <w:tc>
          <w:tcPr>
            <w:tcW w:w="4662" w:type="dxa"/>
            <w:vAlign w:val="center"/>
          </w:tcPr>
          <w:p w:rsidR="00D814FF" w:rsidRDefault="00D814FF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开展知识产权服务业加强行风建设行动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D814FF" w:rsidRPr="0011138E">
        <w:trPr>
          <w:trHeight w:val="510"/>
        </w:trPr>
        <w:tc>
          <w:tcPr>
            <w:tcW w:w="466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其他工作（如开展重点任务之外的其他工作内容，请自行补充）</w:t>
            </w:r>
          </w:p>
        </w:tc>
        <w:tc>
          <w:tcPr>
            <w:tcW w:w="2079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10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4342" w:type="dxa"/>
            <w:vAlign w:val="center"/>
          </w:tcPr>
          <w:p w:rsidR="00D814FF" w:rsidRDefault="00D814FF">
            <w:pPr>
              <w:spacing w:line="40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</w:tbl>
    <w:p w:rsidR="00D814FF" w:rsidRDefault="00D814FF">
      <w:pPr>
        <w:spacing w:before="240" w:line="460" w:lineRule="exact"/>
        <w:rPr>
          <w:rFonts w:ascii="楷体_GB2312" w:eastAsia="楷体_GB2312" w:hAnsi="楷体_GB2312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备注：</w:t>
      </w:r>
      <w:r>
        <w:rPr>
          <w:rFonts w:ascii="楷体_GB2312" w:eastAsia="楷体_GB2312" w:hAnsi="楷体_GB2312" w:cs="楷体_GB2312" w:hint="eastAsia"/>
          <w:sz w:val="28"/>
          <w:szCs w:val="28"/>
        </w:rPr>
        <w:t>每一类重点任务需根据不同形式的开展情况进行逐项统计，除“开展形式、开展次数、惠企数量”</w:t>
      </w:r>
    </w:p>
    <w:p w:rsidR="00D814FF" w:rsidRDefault="00D814FF" w:rsidP="00FB6067">
      <w:pPr>
        <w:spacing w:line="460" w:lineRule="exact"/>
        <w:ind w:firstLineChars="300" w:firstLine="31680"/>
        <w:rPr>
          <w:rFonts w:cs="Times New Roman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等统计指标，可对表格内容</w:t>
      </w:r>
      <w:bookmarkStart w:id="0" w:name="_GoBack"/>
      <w:bookmarkEnd w:id="0"/>
      <w:r>
        <w:rPr>
          <w:rFonts w:ascii="楷体_GB2312" w:eastAsia="楷体_GB2312" w:hAnsi="楷体_GB2312" w:cs="楷体_GB2312" w:hint="eastAsia"/>
          <w:sz w:val="28"/>
          <w:szCs w:val="28"/>
        </w:rPr>
        <w:t>根据实际开展情况和服务成效适当进行补充。</w:t>
      </w:r>
    </w:p>
    <w:sectPr w:rsidR="00D814FF" w:rsidSect="00B159E3">
      <w:footerReference w:type="default" r:id="rId6"/>
      <w:pgSz w:w="16838" w:h="11906" w:orient="landscape"/>
      <w:pgMar w:top="1803" w:right="1440" w:bottom="1803" w:left="1440" w:header="851" w:footer="992" w:gutter="0"/>
      <w:pgNumType w:fmt="numberInDash"/>
      <w:cols w:space="720"/>
      <w:titlePg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4FF" w:rsidRDefault="00D814FF" w:rsidP="00B15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14FF" w:rsidRDefault="00D814FF" w:rsidP="00B15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FF" w:rsidRDefault="00D814FF">
    <w:pPr>
      <w:pStyle w:val="Footer"/>
      <w:jc w:val="right"/>
      <w:rPr>
        <w:rFonts w:ascii="仿宋_GB2312" w:eastAsia="仿宋_GB2312" w:cs="Times New Roman"/>
        <w:sz w:val="32"/>
        <w:szCs w:val="32"/>
      </w:rPr>
    </w:pPr>
    <w:r>
      <w:rPr>
        <w:rFonts w:ascii="仿宋_GB2312" w:eastAsia="仿宋_GB2312" w:cs="仿宋_GB2312"/>
        <w:sz w:val="32"/>
        <w:szCs w:val="32"/>
      </w:rPr>
      <w:fldChar w:fldCharType="begin"/>
    </w:r>
    <w:r>
      <w:rPr>
        <w:rFonts w:ascii="仿宋_GB2312" w:eastAsia="仿宋_GB2312" w:cs="仿宋_GB2312"/>
        <w:sz w:val="32"/>
        <w:szCs w:val="32"/>
      </w:rPr>
      <w:instrText xml:space="preserve"> PAGE   \* MERGEFORMAT </w:instrText>
    </w:r>
    <w:r>
      <w:rPr>
        <w:rFonts w:ascii="仿宋_GB2312" w:eastAsia="仿宋_GB2312" w:cs="仿宋_GB2312"/>
        <w:sz w:val="32"/>
        <w:szCs w:val="32"/>
      </w:rPr>
      <w:fldChar w:fldCharType="separate"/>
    </w:r>
    <w:r>
      <w:t>- 3 -</w:t>
    </w:r>
    <w:r>
      <w:rPr>
        <w:rFonts w:ascii="仿宋_GB2312" w:eastAsia="仿宋_GB2312" w:cs="仿宋_GB2312"/>
        <w:sz w:val="32"/>
        <w:szCs w:val="32"/>
      </w:rPr>
      <w:fldChar w:fldCharType="end"/>
    </w:r>
  </w:p>
  <w:p w:rsidR="00D814FF" w:rsidRDefault="00D814FF">
    <w:pPr>
      <w:pStyle w:val="Footer"/>
      <w:ind w:right="540" w:firstLine="360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4FF" w:rsidRDefault="00D814FF" w:rsidP="00B159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14FF" w:rsidRDefault="00D814FF" w:rsidP="00B15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BBD53C8"/>
    <w:rsid w:val="0011138E"/>
    <w:rsid w:val="00B159E3"/>
    <w:rsid w:val="00B7717E"/>
    <w:rsid w:val="00D814FF"/>
    <w:rsid w:val="00FB6067"/>
    <w:rsid w:val="163F2014"/>
    <w:rsid w:val="3BBD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9E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59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6F1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49</Words>
  <Characters>285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            </dc:title>
  <dc:subject/>
  <dc:creator>林珊</dc:creator>
  <cp:keywords/>
  <dc:description/>
  <cp:lastModifiedBy>施春榕</cp:lastModifiedBy>
  <cp:revision>2</cp:revision>
  <dcterms:created xsi:type="dcterms:W3CDTF">2022-05-12T02:29:00Z</dcterms:created>
  <dcterms:modified xsi:type="dcterms:W3CDTF">2022-07-12T07:47:00Z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