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805757">
        <w:rPr>
          <w:rFonts w:ascii="仿宋_GB2312" w:eastAsia="仿宋_GB2312" w:hint="eastAsia"/>
          <w:sz w:val="28"/>
        </w:rPr>
        <w:t>8</w:t>
      </w:r>
      <w:r w:rsidR="00DF7585">
        <w:rPr>
          <w:rFonts w:ascii="仿宋_GB2312" w:eastAsia="仿宋_GB2312" w:hint="eastAsia"/>
          <w:sz w:val="28"/>
        </w:rPr>
        <w:t>5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A866F8" w:rsidRPr="00A866F8" w:rsidRDefault="00A866F8" w:rsidP="00A866F8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66F8">
              <w:rPr>
                <w:rFonts w:ascii="仿宋_GB2312" w:eastAsia="仿宋_GB2312" w:hAnsi="Times New Roman" w:cs="Times New Roman" w:hint="eastAsia"/>
                <w:szCs w:val="21"/>
              </w:rPr>
              <w:t>型号：性早熟激素检测A套</w:t>
            </w:r>
          </w:p>
          <w:p w:rsidR="00F30057" w:rsidRDefault="00A866F8" w:rsidP="00A866F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866F8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A866F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866F8">
              <w:rPr>
                <w:rFonts w:ascii="仿宋_GB2312" w:eastAsia="仿宋_GB2312" w:hAnsi="Times New Roman" w:cs="Times New Roman" w:hint="eastAsia"/>
                <w:szCs w:val="21"/>
              </w:rPr>
              <w:t>试剂盒由释放剂Ⅰ和释放剂Ⅱ组成，释放剂Ⅰ的主要成分为甲基叔丁基醚，释放剂Ⅱ的主要成分为甲醇、异丙醇和水。</w:t>
            </w:r>
            <w:bookmarkStart w:id="0" w:name="_GoBack"/>
            <w:bookmarkEnd w:id="0"/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A866F8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866F8">
              <w:rPr>
                <w:rFonts w:ascii="仿宋_GB2312" w:eastAsia="仿宋_GB2312" w:hAnsi="Times New Roman" w:cs="Times New Roman" w:hint="eastAsia"/>
                <w:szCs w:val="21"/>
              </w:rPr>
              <w:t>可跨平台使用的非特异性试剂，用于待测样本血清的预处理，使样本中的待测物从与其他物质结合的状态中释放出来。以便于使用体外诊断试剂或仪器对待测物进行检测。其本身并不直接参与检测。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 w:rsidP="00586BFD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25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55AAA"/>
    <w:rsid w:val="0006632D"/>
    <w:rsid w:val="000D5C9A"/>
    <w:rsid w:val="000D5E93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E782B"/>
    <w:rsid w:val="004F378D"/>
    <w:rsid w:val="00513B6B"/>
    <w:rsid w:val="005340BE"/>
    <w:rsid w:val="005607F9"/>
    <w:rsid w:val="00571C0A"/>
    <w:rsid w:val="00584D15"/>
    <w:rsid w:val="00586BFD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5757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866F8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B0700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DF7585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2F08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F38E76-68F1-455A-A8D7-E4B22AAF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559</Characters>
  <Application>Microsoft Office Word</Application>
  <DocSecurity>0</DocSecurity>
  <Lines>4</Lines>
  <Paragraphs>1</Paragraphs>
  <ScaleCrop>false</ScaleCrop>
  <Company>china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57</cp:revision>
  <cp:lastPrinted>2024-06-19T08:40:00Z</cp:lastPrinted>
  <dcterms:created xsi:type="dcterms:W3CDTF">2019-06-03T07:11:00Z</dcterms:created>
  <dcterms:modified xsi:type="dcterms:W3CDTF">2024-07-25T03:36:00Z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