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86" w:rsidRDefault="00B9405E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9E2986" w:rsidRDefault="009E2986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9E2986" w:rsidRDefault="00B9405E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2024000</w:t>
      </w:r>
      <w:r w:rsidR="007F6F5F">
        <w:rPr>
          <w:rFonts w:ascii="仿宋_GB2312" w:eastAsia="仿宋_GB2312" w:hint="eastAsia"/>
          <w:sz w:val="28"/>
        </w:rPr>
        <w:t>5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9E2986">
        <w:trPr>
          <w:trHeight w:val="709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9E2986">
        <w:trPr>
          <w:trHeight w:val="97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9E2986" w:rsidRDefault="007F6F5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7F6F5F">
              <w:rPr>
                <w:rFonts w:ascii="仿宋_GB2312" w:eastAsia="仿宋_GB2312" w:hAnsi="Times New Roman" w:cs="Times New Roman" w:hint="eastAsia"/>
                <w:szCs w:val="21"/>
              </w:rPr>
              <w:t>过碘酸雪夫染色液</w:t>
            </w:r>
          </w:p>
        </w:tc>
      </w:tr>
      <w:tr w:rsidR="009E2986">
        <w:trPr>
          <w:trHeight w:val="97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A47216" w:rsidRDefault="00A47216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1.单包装规格：100mL/瓶、250mL/瓶、500mL/瓶；</w:t>
            </w:r>
          </w:p>
          <w:p w:rsidR="00A47216" w:rsidRDefault="00A47216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2.</w:t>
            </w:r>
            <w:proofErr w:type="gramStart"/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套组包装</w:t>
            </w:r>
            <w:proofErr w:type="gramEnd"/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规格：5测试/盒、10测试/盒、20测试/盒、50测试/盒、100测试/盒。</w:t>
            </w:r>
          </w:p>
          <w:p w:rsidR="009E2986" w:rsidRDefault="00A472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3.</w:t>
            </w:r>
            <w:proofErr w:type="gramStart"/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套组包装</w:t>
            </w:r>
            <w:proofErr w:type="gramEnd"/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规格：10mL/瓶*3瓶/套、20mL/瓶*3瓶/套、50mL/瓶*3瓶/套、100mL/瓶*3瓶/套、500mL瓶*3瓶/套。</w:t>
            </w:r>
          </w:p>
        </w:tc>
      </w:tr>
      <w:tr w:rsidR="009E2986">
        <w:trPr>
          <w:trHeight w:val="59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9E2986" w:rsidRDefault="007F6F5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7F6F5F">
              <w:rPr>
                <w:rFonts w:ascii="仿宋_GB2312" w:eastAsia="仿宋_GB2312" w:hAnsi="Times New Roman" w:cs="Times New Roman" w:hint="eastAsia"/>
                <w:szCs w:val="21"/>
              </w:rPr>
              <w:t>2~8℃避光保存，有效期为12个月。</w:t>
            </w:r>
          </w:p>
        </w:tc>
      </w:tr>
      <w:tr w:rsidR="009E2986">
        <w:trPr>
          <w:trHeight w:val="73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9E2986" w:rsidRDefault="007F6F5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7F6F5F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高碘酸溶液（A液）、Schiff溶液（B液）和偏重亚硫酸钠分化液（C液）组成。高碘酸溶液（A液）由高碘酸和纯化水组成；Schiff溶液（B液）由碱性品红、盐酸、偏重亚硫酸钠、活性炭和纯化水组成；偏重亚硫酸钠分化液（C液）由偏重亚硫酸钠和纯化水组成。</w:t>
            </w:r>
          </w:p>
        </w:tc>
      </w:tr>
      <w:tr w:rsidR="009E2986">
        <w:trPr>
          <w:trHeight w:val="73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9E2986" w:rsidRDefault="00A472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A47216">
              <w:rPr>
                <w:rFonts w:ascii="仿宋_GB2312" w:eastAsia="仿宋_GB2312" w:hAnsi="Times New Roman" w:cs="Times New Roman" w:hint="eastAsia"/>
                <w:szCs w:val="21"/>
              </w:rPr>
              <w:t>用于人体组织样本、细胞样本中糖原、粘多糖的染色。</w:t>
            </w:r>
          </w:p>
        </w:tc>
      </w:tr>
      <w:tr w:rsidR="009E2986">
        <w:trPr>
          <w:trHeight w:val="749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9E2986">
        <w:trPr>
          <w:trHeight w:val="1078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:rsidR="009E2986" w:rsidRDefault="00B9405E" w:rsidP="00BA2A4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备案日期：</w:t>
            </w:r>
            <w:r w:rsidR="00BF0EF4" w:rsidRPr="00BF0EF4">
              <w:rPr>
                <w:rFonts w:ascii="仿宋_GB2312" w:eastAsia="仿宋_GB2312" w:hAnsi="Times New Roman" w:cs="Times New Roman" w:hint="eastAsia"/>
              </w:rPr>
              <w:t>2024年</w:t>
            </w:r>
            <w:r w:rsidR="00A47216">
              <w:rPr>
                <w:rFonts w:ascii="仿宋_GB2312" w:eastAsia="仿宋_GB2312" w:hAnsi="Times New Roman" w:cs="Times New Roman" w:hint="eastAsia"/>
              </w:rPr>
              <w:t>10</w:t>
            </w:r>
            <w:r w:rsidR="00BF0EF4" w:rsidRPr="00BF0EF4">
              <w:rPr>
                <w:rFonts w:ascii="仿宋_GB2312" w:eastAsia="仿宋_GB2312" w:hAnsi="Times New Roman" w:cs="Times New Roman" w:hint="eastAsia"/>
              </w:rPr>
              <w:t>月</w:t>
            </w:r>
            <w:r w:rsidR="00A47216">
              <w:rPr>
                <w:rFonts w:ascii="仿宋_GB2312" w:eastAsia="仿宋_GB2312" w:hAnsi="Times New Roman" w:cs="Times New Roman" w:hint="eastAsia"/>
              </w:rPr>
              <w:t>28</w:t>
            </w:r>
            <w:r w:rsidR="00BF0EF4" w:rsidRPr="00BF0EF4">
              <w:rPr>
                <w:rFonts w:ascii="仿宋_GB2312" w:eastAsia="仿宋_GB2312" w:hAnsi="Times New Roman" w:cs="Times New Roman" w:hint="eastAsia"/>
              </w:rPr>
              <w:t>日</w:t>
            </w:r>
          </w:p>
        </w:tc>
      </w:tr>
      <w:tr w:rsidR="009E2986">
        <w:trPr>
          <w:trHeight w:val="728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变更情况</w:t>
            </w:r>
          </w:p>
        </w:tc>
        <w:tc>
          <w:tcPr>
            <w:tcW w:w="7297" w:type="dxa"/>
            <w:vAlign w:val="center"/>
          </w:tcPr>
          <w:p w:rsidR="00F17C7E" w:rsidRPr="00C26481" w:rsidRDefault="00F17C7E" w:rsidP="00F17C7E"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2024年2月5日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9E2986" w:rsidRDefault="00BA2A47">
            <w:pPr>
              <w:spacing w:line="360" w:lineRule="auto"/>
              <w:jc w:val="left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2024年5月29日，</w:t>
            </w:r>
            <w:r>
              <w:rPr>
                <w:rFonts w:ascii="仿宋_GB2312" w:eastAsia="仿宋_GB2312" w:hAnsi="Times New Roman" w:hint="eastAsia"/>
                <w:szCs w:val="21"/>
              </w:rPr>
              <w:t>备案人变更产品技术要</w:t>
            </w:r>
            <w:r>
              <w:rPr>
                <w:rFonts w:ascii="宋体" w:eastAsia="仿宋" w:hAnsi="宋体" w:cs="宋体" w:hint="eastAsia"/>
                <w:szCs w:val="21"/>
              </w:rPr>
              <w:t>求</w:t>
            </w:r>
            <w:r>
              <w:rPr>
                <w:rFonts w:ascii="仿宋_GB2312" w:eastAsia="仿宋_GB2312" w:hAnsi="Times New Roman" w:hint="eastAsia"/>
                <w:szCs w:val="21"/>
              </w:rPr>
              <w:t>。</w:t>
            </w:r>
          </w:p>
          <w:p w:rsidR="00BF0EF4" w:rsidRDefault="00BF0EF4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</w:rPr>
            </w:pPr>
            <w:r w:rsidRPr="00BF0EF4">
              <w:rPr>
                <w:rFonts w:ascii="仿宋_GB2312" w:eastAsia="仿宋_GB2312" w:hAnsi="Times New Roman" w:cs="Times New Roman" w:hint="eastAsia"/>
              </w:rPr>
              <w:t>2024年8月16日，企业变更技术要求。</w:t>
            </w:r>
          </w:p>
          <w:p w:rsidR="00A47216" w:rsidRPr="00A47216" w:rsidRDefault="00A472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A47216">
              <w:rPr>
                <w:rFonts w:ascii="仿宋_GB2312" w:eastAsia="仿宋_GB2312" w:hAnsi="Times New Roman" w:cs="Times New Roman" w:hint="eastAsia"/>
              </w:rPr>
              <w:t>2024年10月28日，型号规格由“包装规格： 10ml/瓶*3瓶/套、20ml/瓶*3瓶/套、50ml/瓶*3瓶/套、100ml/瓶*3瓶/套、500ml/瓶*3瓶/套”变更为“1.单包装规格：100mL/瓶、250mL/瓶、500mL/瓶；2.套组包装规格：5测试/盒、10测试/盒、20测试/盒、50测试/盒、100测试/盒。3.套组包装规格：10mL/瓶*3瓶/套、20mL/瓶*3瓶/套、50mL/瓶*3瓶/套、100mL/瓶*3瓶/套、500mL瓶*3瓶/套”，预期用途由“主要用于组织细胞学染色从而定性检测组织切片中的糖原、粘多糖”变更为“用于人体组织样本、细胞样本中糖原、粘多糖的染色”。</w:t>
            </w:r>
          </w:p>
        </w:tc>
      </w:tr>
    </w:tbl>
    <w:p w:rsidR="009E2986" w:rsidRDefault="00B9405E">
      <w:r>
        <w:t xml:space="preserve">  </w:t>
      </w:r>
    </w:p>
    <w:sectPr w:rsidR="009E2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5E" w:rsidRDefault="00B9405E" w:rsidP="00B9405E">
      <w:r>
        <w:separator/>
      </w:r>
    </w:p>
  </w:endnote>
  <w:endnote w:type="continuationSeparator" w:id="0">
    <w:p w:rsidR="00B9405E" w:rsidRDefault="00B9405E" w:rsidP="00B9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5E" w:rsidRDefault="00B9405E" w:rsidP="00B9405E">
      <w:r>
        <w:separator/>
      </w:r>
    </w:p>
  </w:footnote>
  <w:footnote w:type="continuationSeparator" w:id="0">
    <w:p w:rsidR="00B9405E" w:rsidRDefault="00B9405E" w:rsidP="00B94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9E2986"/>
    <w:rsid w:val="00A249C0"/>
    <w:rsid w:val="00A41A52"/>
    <w:rsid w:val="00A47216"/>
    <w:rsid w:val="00A8610C"/>
    <w:rsid w:val="00A925CA"/>
    <w:rsid w:val="00AD612E"/>
    <w:rsid w:val="00B33139"/>
    <w:rsid w:val="00B85D07"/>
    <w:rsid w:val="00B9405E"/>
    <w:rsid w:val="00BA2A47"/>
    <w:rsid w:val="00BA4529"/>
    <w:rsid w:val="00BA69ED"/>
    <w:rsid w:val="00BE1272"/>
    <w:rsid w:val="00BE3B7A"/>
    <w:rsid w:val="00BF0EF4"/>
    <w:rsid w:val="00BF711C"/>
    <w:rsid w:val="00C45B42"/>
    <w:rsid w:val="00C55A0B"/>
    <w:rsid w:val="00C6505A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17C7E"/>
    <w:rsid w:val="00F21C6C"/>
    <w:rsid w:val="00F23577"/>
    <w:rsid w:val="00F30A50"/>
    <w:rsid w:val="00F607E5"/>
    <w:rsid w:val="00FB3049"/>
    <w:rsid w:val="00FE4136"/>
    <w:rsid w:val="13472B78"/>
    <w:rsid w:val="26F61DB4"/>
    <w:rsid w:val="32A73EE9"/>
    <w:rsid w:val="33AE5326"/>
    <w:rsid w:val="473F1D86"/>
    <w:rsid w:val="50976F5A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161</Words>
  <Characters>921</Characters>
  <Application>Microsoft Office Word</Application>
  <DocSecurity>0</DocSecurity>
  <Lines>7</Lines>
  <Paragraphs>2</Paragraphs>
  <ScaleCrop>false</ScaleCrop>
  <Company>china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39</cp:revision>
  <cp:lastPrinted>2024-02-06T06:36:00Z</cp:lastPrinted>
  <dcterms:created xsi:type="dcterms:W3CDTF">2019-06-03T07:11:00Z</dcterms:created>
  <dcterms:modified xsi:type="dcterms:W3CDTF">2024-10-28T08:40:00Z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