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08" w:rsidRDefault="00B45075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015C08" w:rsidRDefault="00015C08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015C08" w:rsidRDefault="00B45075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20210065号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015C08">
        <w:trPr>
          <w:trHeight w:val="585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福建瑞庚生物科技有限公司</w:t>
            </w:r>
          </w:p>
        </w:tc>
      </w:tr>
      <w:tr w:rsidR="00015C08">
        <w:trPr>
          <w:trHeight w:val="585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备案人组织机构代码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91350100MA33RLHWX8</w:t>
            </w:r>
          </w:p>
        </w:tc>
      </w:tr>
      <w:tr w:rsidR="00015C08">
        <w:trPr>
          <w:trHeight w:val="585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备案人注册地址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福建省福州市闽侯县上街镇新洲村、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马排村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、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南屿镇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葛岐村（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工（福建）科技发展有限公司内南楼三层301室）</w:t>
            </w:r>
          </w:p>
        </w:tc>
      </w:tr>
      <w:tr w:rsidR="00015C08">
        <w:trPr>
          <w:trHeight w:val="585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福建省福州市高新区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南屿镇南井溪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路28号1#楼7层</w:t>
            </w:r>
          </w:p>
        </w:tc>
      </w:tr>
      <w:tr w:rsidR="00015C08">
        <w:trPr>
          <w:trHeight w:val="585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015C08">
        <w:trPr>
          <w:trHeight w:val="709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代理人注册地址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015C08">
        <w:trPr>
          <w:trHeight w:val="584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苏木素-伊红染色液</w:t>
            </w:r>
          </w:p>
        </w:tc>
      </w:tr>
      <w:tr w:rsidR="00015C08">
        <w:trPr>
          <w:trHeight w:val="584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B45075" w:rsidRDefault="00B45075">
            <w:pPr>
              <w:spacing w:line="360" w:lineRule="auto"/>
              <w:jc w:val="left"/>
              <w:rPr>
                <w:rFonts w:ascii="仿宋_GB2312" w:eastAsia="仿宋_GB2312" w:hint="eastAsia"/>
              </w:rPr>
            </w:pPr>
            <w:r w:rsidRPr="00B45075">
              <w:rPr>
                <w:rFonts w:ascii="仿宋_GB2312" w:eastAsia="仿宋_GB2312" w:hint="eastAsia"/>
              </w:rPr>
              <w:t>规格1：苏木素染色液：500ml/瓶，伊红染色液：500ml/瓶；</w:t>
            </w:r>
          </w:p>
          <w:p w:rsidR="00B45075" w:rsidRDefault="00B45075">
            <w:pPr>
              <w:spacing w:line="360" w:lineRule="auto"/>
              <w:jc w:val="left"/>
              <w:rPr>
                <w:rFonts w:ascii="仿宋_GB2312" w:eastAsia="仿宋_GB2312" w:hint="eastAsia"/>
              </w:rPr>
            </w:pPr>
            <w:r w:rsidRPr="00B45075">
              <w:rPr>
                <w:rFonts w:ascii="仿宋_GB2312" w:eastAsia="仿宋_GB2312" w:hint="eastAsia"/>
              </w:rPr>
              <w:t>规格2：苏木素染色液：500ml/瓶*2，伊红染色液：500ml/瓶*2；</w:t>
            </w:r>
          </w:p>
          <w:p w:rsidR="00B45075" w:rsidRDefault="00B45075">
            <w:pPr>
              <w:spacing w:line="360" w:lineRule="auto"/>
              <w:jc w:val="left"/>
              <w:rPr>
                <w:rFonts w:ascii="仿宋_GB2312" w:eastAsia="仿宋_GB2312" w:hint="eastAsia"/>
              </w:rPr>
            </w:pPr>
            <w:r w:rsidRPr="00B45075">
              <w:rPr>
                <w:rFonts w:ascii="仿宋_GB2312" w:eastAsia="仿宋_GB2312" w:hint="eastAsia"/>
              </w:rPr>
              <w:t>规格3：苏木素染色液：1000ml/瓶，伊红染色液：1000ml/瓶；</w:t>
            </w:r>
          </w:p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45075">
              <w:rPr>
                <w:rFonts w:ascii="仿宋_GB2312" w:eastAsia="仿宋_GB2312" w:hint="eastAsia"/>
              </w:rPr>
              <w:t>规格4：苏木素染色液：4000ml/瓶，伊红染色液：4000ml/瓶</w:t>
            </w:r>
            <w:r>
              <w:rPr>
                <w:rFonts w:ascii="仿宋_GB2312" w:eastAsia="仿宋_GB2312" w:hint="eastAsia"/>
              </w:rPr>
              <w:t>。</w:t>
            </w:r>
          </w:p>
        </w:tc>
      </w:tr>
      <w:tr w:rsidR="00015C08">
        <w:trPr>
          <w:trHeight w:val="1017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560" w:lineRule="exac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</w:rPr>
              <w:t>苏木素染色液于所提供容器内15-30℃保存。有效期为18个月。 伊红染色液于所提供容器内15-30℃保存。有效期为18个月。</w:t>
            </w:r>
          </w:p>
        </w:tc>
      </w:tr>
      <w:tr w:rsidR="00015C08">
        <w:trPr>
          <w:trHeight w:val="584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B45075">
              <w:rPr>
                <w:rFonts w:ascii="仿宋_GB2312" w:eastAsia="仿宋_GB2312" w:hAnsi="Times New Roman" w:cs="Times New Roman" w:hint="eastAsia"/>
              </w:rPr>
              <w:t>用于人体组织样本、细胞样本的常规染色。</w:t>
            </w:r>
          </w:p>
        </w:tc>
      </w:tr>
      <w:tr w:rsidR="00015C08">
        <w:trPr>
          <w:trHeight w:val="735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015C08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45075">
              <w:rPr>
                <w:rFonts w:ascii="仿宋_GB2312" w:eastAsia="仿宋_GB2312" w:hAnsi="Times New Roman" w:cs="Times New Roman" w:hint="eastAsia"/>
                <w:szCs w:val="21"/>
              </w:rPr>
              <w:t>A液：苏木素染色液：苏木素、无水乙醇、硫酸铝钾、纯化水、丙三醇、冰醋酸。B液：伊红染色液：曙红、乙醇、纯化水。</w:t>
            </w:r>
          </w:p>
        </w:tc>
      </w:tr>
      <w:tr w:rsidR="00015C08">
        <w:trPr>
          <w:trHeight w:val="453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</w:tcPr>
          <w:p w:rsidR="00015C08" w:rsidRDefault="00B45075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u w:val="single"/>
              </w:rPr>
            </w:pPr>
            <w:r>
              <w:rPr>
                <w:rFonts w:ascii="Times New Roman" w:eastAsia="仿宋_GB2312" w:hAnsi="Times New Roman" w:cs="Times New Roman"/>
              </w:rPr>
              <w:t>--------------------</w:t>
            </w:r>
          </w:p>
        </w:tc>
      </w:tr>
      <w:tr w:rsidR="00015C08">
        <w:trPr>
          <w:trHeight w:val="1078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和日期</w:t>
            </w:r>
          </w:p>
        </w:tc>
        <w:tc>
          <w:tcPr>
            <w:tcW w:w="7297" w:type="dxa"/>
          </w:tcPr>
          <w:p w:rsidR="00015C08" w:rsidRDefault="00B45075" w:rsidP="003D0263">
            <w:pPr>
              <w:spacing w:line="360" w:lineRule="auto"/>
              <w:ind w:right="790" w:firstLineChars="1800" w:firstLine="37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:rsidR="00015C08" w:rsidRDefault="00B45075">
            <w:pPr>
              <w:spacing w:line="360" w:lineRule="auto"/>
              <w:ind w:right="735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 xml:space="preserve">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 w:rsidRPr="00B45075">
              <w:rPr>
                <w:rFonts w:ascii="仿宋_GB2312" w:eastAsia="仿宋_GB2312" w:hint="eastAsia"/>
              </w:rPr>
              <w:t>2024年11月8日</w:t>
            </w:r>
          </w:p>
        </w:tc>
      </w:tr>
      <w:tr w:rsidR="00015C08">
        <w:trPr>
          <w:trHeight w:val="3807"/>
          <w:jc w:val="center"/>
        </w:trPr>
        <w:tc>
          <w:tcPr>
            <w:tcW w:w="1742" w:type="dxa"/>
            <w:vAlign w:val="center"/>
          </w:tcPr>
          <w:p w:rsidR="00015C08" w:rsidRDefault="00B4507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变更情况</w:t>
            </w:r>
          </w:p>
        </w:tc>
        <w:tc>
          <w:tcPr>
            <w:tcW w:w="7297" w:type="dxa"/>
            <w:vAlign w:val="center"/>
          </w:tcPr>
          <w:p w:rsidR="003D0263" w:rsidRDefault="00B45075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</w:rPr>
            </w:pPr>
            <w:r>
              <w:rPr>
                <w:rFonts w:ascii="仿宋_GB2312" w:eastAsia="仿宋_GB2312" w:hAnsi="Times New Roman" w:cs="Times New Roman" w:hint="eastAsia"/>
              </w:rPr>
              <w:t>2021年12 月20日,该企业申请产品备案</w:t>
            </w:r>
            <w:r w:rsidR="003D0263">
              <w:rPr>
                <w:rFonts w:ascii="仿宋_GB2312" w:eastAsia="仿宋_GB2312" w:hAnsi="Times New Roman" w:cs="Times New Roman" w:hint="eastAsia"/>
              </w:rPr>
              <w:t>。</w:t>
            </w:r>
          </w:p>
          <w:p w:rsidR="00015C08" w:rsidRDefault="00B45075">
            <w:pPr>
              <w:spacing w:line="560" w:lineRule="exact"/>
              <w:rPr>
                <w:rFonts w:ascii="仿宋_GB2312" w:eastAsia="仿宋_GB2312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</w:rPr>
              <w:t>2022年07月25日，生产地址由“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福建省福州市闽侯县上街镇新洲村、马排村、南屿镇葛岐村（医工（福建）科技发展有限公司内南楼三层301室）</w:t>
            </w:r>
            <w:r>
              <w:rPr>
                <w:rFonts w:ascii="仿宋_GB2312" w:eastAsia="仿宋_GB2312" w:hint="eastAsia"/>
              </w:rPr>
              <w:t>”变更为：“福建省福州市高新区南屿镇南井溪路28号1#楼7层”；产品有效期由“</w:t>
            </w:r>
            <w:r w:rsidR="00E212D5">
              <w:rPr>
                <w:rFonts w:ascii="仿宋_GB2312" w:eastAsia="仿宋_GB2312" w:hAnsi="Times New Roman" w:cs="Times New Roman" w:hint="eastAsia"/>
                <w:szCs w:val="21"/>
              </w:rPr>
              <w:t>苏木素染色液于所提供容器内15-30℃保存。有效期为7个月。伊红染色液于所提供容器内15-30℃保存。有效期为1年</w:t>
            </w:r>
            <w:r>
              <w:rPr>
                <w:rFonts w:ascii="仿宋_GB2312" w:eastAsia="仿宋_GB2312" w:hint="eastAsia"/>
              </w:rPr>
              <w:t>”变更为：</w:t>
            </w:r>
            <w:r w:rsidR="00E212D5">
              <w:rPr>
                <w:rFonts w:ascii="仿宋_GB2312" w:eastAsia="仿宋_GB2312" w:hint="eastAsia"/>
              </w:rPr>
              <w:t>“</w:t>
            </w:r>
            <w:r w:rsidR="00E212D5">
              <w:rPr>
                <w:rFonts w:ascii="仿宋_GB2312" w:eastAsia="仿宋_GB2312" w:hint="eastAsia"/>
              </w:rPr>
              <w:t>苏木素染色液于所提供容器内15-30℃保存。有效期为18个月。 伊红染色液于所提供容器内15-30℃保存。有效期为18个月</w:t>
            </w:r>
            <w:r w:rsidR="00E212D5">
              <w:rPr>
                <w:rFonts w:ascii="仿宋_GB2312" w:eastAsia="仿宋_GB2312" w:hint="eastAsia"/>
              </w:rPr>
              <w:t>”</w:t>
            </w:r>
            <w:r>
              <w:rPr>
                <w:rFonts w:ascii="仿宋_GB2312" w:eastAsia="仿宋_GB2312" w:hint="eastAsia"/>
              </w:rPr>
              <w:t>。</w:t>
            </w:r>
          </w:p>
          <w:p w:rsidR="00E212D5" w:rsidRDefault="00B45075" w:rsidP="00E212D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int="eastAsia"/>
              </w:rPr>
              <w:t>2022年10月13日，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型号规格</w:t>
            </w:r>
            <w:r w:rsidR="00E212D5">
              <w:rPr>
                <w:rFonts w:ascii="仿宋_GB2312" w:eastAsia="仿宋_GB2312" w:hAnsi="Times New Roman" w:cs="Times New Roman" w:hint="eastAsia"/>
                <w:szCs w:val="21"/>
              </w:rPr>
              <w:t>由：“</w:t>
            </w:r>
            <w:r w:rsidR="00E212D5">
              <w:rPr>
                <w:rFonts w:ascii="仿宋_GB2312" w:eastAsia="仿宋_GB2312" w:hAnsi="Times New Roman" w:cs="Times New Roman" w:hint="eastAsia"/>
                <w:szCs w:val="21"/>
              </w:rPr>
              <w:t>苏木素染色液：500mL；伊红染色液：500mL</w:t>
            </w:r>
          </w:p>
          <w:p w:rsidR="00E212D5" w:rsidRDefault="00E212D5" w:rsidP="00E212D5">
            <w:pPr>
              <w:spacing w:line="360" w:lineRule="auto"/>
              <w:jc w:val="lef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苏木素染色液：1000mL；伊红染色液：1000mL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”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变更</w:t>
            </w:r>
            <w:r w:rsidR="00B45075">
              <w:rPr>
                <w:rFonts w:ascii="仿宋_GB2312" w:eastAsia="仿宋_GB2312" w:hint="eastAsia"/>
              </w:rPr>
              <w:t>为：</w:t>
            </w:r>
            <w:r>
              <w:rPr>
                <w:rFonts w:ascii="仿宋_GB2312" w:eastAsia="仿宋_GB2312" w:hint="eastAsia"/>
              </w:rPr>
              <w:t>“</w:t>
            </w:r>
            <w:r>
              <w:rPr>
                <w:rFonts w:ascii="仿宋_GB2312" w:eastAsia="仿宋_GB2312" w:hint="eastAsia"/>
              </w:rPr>
              <w:t>苏木素染色液：500mL；伊红染色液：500mL苏木素染色液：1000mL；伊红染色液：1000mL苏木素染色液：4000mL；伊红染色液：4000mL</w:t>
            </w:r>
            <w:r>
              <w:rPr>
                <w:rFonts w:ascii="仿宋_GB2312" w:eastAsia="仿宋_GB2312" w:hint="eastAsia"/>
              </w:rPr>
              <w:t>”。</w:t>
            </w:r>
          </w:p>
          <w:p w:rsidR="00B45075" w:rsidRPr="00E212D5" w:rsidRDefault="00B45075" w:rsidP="00E212D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45075">
              <w:rPr>
                <w:rFonts w:ascii="仿宋_GB2312" w:eastAsia="仿宋_GB2312" w:hint="eastAsia"/>
              </w:rPr>
              <w:t>2024年11月8日，产品描述由“A液：苏木素染液：苏木精、碘酸钠、硫酸铝、冰乙酸、乙二醇、纯水。B液：伊红染色液：伊红、乙醇、蒸馏水”变更为“A液：苏木素染色液：苏木素、无水乙醇、硫酸铝钾、纯化水、丙三醇、冰醋酸。B液：伊红染色液：曙红、乙醇、纯化水”；型号规格由“苏木素染色液：500mL；伊红染色液：500mL苏木素染色液：1000mL；伊红染色液：1000mL苏木素染色液：4000mL；伊红染色液：4000mL”变更为“规格1：苏木素染色液：500ml/瓶，伊红染色液：500ml/瓶；规格2：苏木素染色液：500ml/瓶*2，伊红染色液：500ml/瓶*2；规格3：苏木素染色液：1000ml/瓶，伊红染色液：1000ml/瓶；规格4：苏木素染色液：4000ml/瓶，伊红染色液：4000ml/瓶”；预期用途由“主要用于对细胞组织进行染色</w:t>
            </w:r>
            <w:r>
              <w:rPr>
                <w:rFonts w:ascii="仿宋_GB2312" w:eastAsia="仿宋_GB2312" w:hint="eastAsia"/>
              </w:rPr>
              <w:t>”</w:t>
            </w:r>
            <w:r w:rsidRPr="00B45075">
              <w:rPr>
                <w:rFonts w:ascii="仿宋_GB2312" w:eastAsia="仿宋_GB2312" w:hint="eastAsia"/>
              </w:rPr>
              <w:t>变更为“用于人体组织样本、细胞样本的常规染色”。</w:t>
            </w:r>
          </w:p>
        </w:tc>
      </w:tr>
    </w:tbl>
    <w:p w:rsidR="00015C08" w:rsidRDefault="00015C08"/>
    <w:sectPr w:rsidR="00015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75" w:rsidRDefault="00B45075" w:rsidP="003D0263">
      <w:r>
        <w:separator/>
      </w:r>
    </w:p>
  </w:endnote>
  <w:endnote w:type="continuationSeparator" w:id="0">
    <w:p w:rsidR="00B45075" w:rsidRDefault="00B45075" w:rsidP="003D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75" w:rsidRDefault="00B45075" w:rsidP="003D0263">
      <w:r>
        <w:separator/>
      </w:r>
    </w:p>
  </w:footnote>
  <w:footnote w:type="continuationSeparator" w:id="0">
    <w:p w:rsidR="00B45075" w:rsidRDefault="00B45075" w:rsidP="003D0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96E53"/>
    <w:rsid w:val="00015C08"/>
    <w:rsid w:val="000616A2"/>
    <w:rsid w:val="0016749A"/>
    <w:rsid w:val="00170593"/>
    <w:rsid w:val="003D0263"/>
    <w:rsid w:val="0049086B"/>
    <w:rsid w:val="005607F9"/>
    <w:rsid w:val="008D5631"/>
    <w:rsid w:val="00B3522B"/>
    <w:rsid w:val="00B45075"/>
    <w:rsid w:val="00B96E53"/>
    <w:rsid w:val="00CD414B"/>
    <w:rsid w:val="00E03B58"/>
    <w:rsid w:val="00E212D5"/>
    <w:rsid w:val="00EB0DD8"/>
    <w:rsid w:val="023B2340"/>
    <w:rsid w:val="0A3400ED"/>
    <w:rsid w:val="11191020"/>
    <w:rsid w:val="14A2293D"/>
    <w:rsid w:val="17C338FF"/>
    <w:rsid w:val="28CF42E6"/>
    <w:rsid w:val="296F04A8"/>
    <w:rsid w:val="2E3B59C4"/>
    <w:rsid w:val="3C206BF4"/>
    <w:rsid w:val="3E9E2917"/>
    <w:rsid w:val="3FF86035"/>
    <w:rsid w:val="46A16EDF"/>
    <w:rsid w:val="4AA27EE4"/>
    <w:rsid w:val="58833B8F"/>
    <w:rsid w:val="5D2924A0"/>
    <w:rsid w:val="6B6613A4"/>
    <w:rsid w:val="743D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220</Words>
  <Characters>1257</Characters>
  <Application>Microsoft Office Word</Application>
  <DocSecurity>0</DocSecurity>
  <Lines>10</Lines>
  <Paragraphs>2</Paragraphs>
  <ScaleCrop>false</ScaleCrop>
  <Company>china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5</cp:revision>
  <cp:lastPrinted>2022-07-25T07:55:00Z</cp:lastPrinted>
  <dcterms:created xsi:type="dcterms:W3CDTF">2018-02-21T07:23:00Z</dcterms:created>
  <dcterms:modified xsi:type="dcterms:W3CDTF">2024-11-08T06:53:00Z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