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第一类体外诊断试剂备案信息表</w:t>
      </w:r>
    </w:p>
    <w:p>
      <w:pPr>
        <w:adjustRightInd w:val="0"/>
        <w:snapToGrid w:val="0"/>
        <w:spacing w:line="580" w:lineRule="exact"/>
        <w:ind w:firstLine="480" w:firstLineChars="200"/>
        <w:jc w:val="left"/>
        <w:rPr>
          <w:rFonts w:ascii="Times New Roman" w:hAnsi="Times New Roman"/>
          <w:color w:val="C81D31" w:themeColor="accent6" w:themeShade="BF"/>
          <w:sz w:val="24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   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 xml:space="preserve"> 备案编号：闽榕械备2025009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val="en-US" w:eastAsia="zh-CN"/>
        </w:rPr>
        <w:t>6</w:t>
      </w:r>
    </w:p>
    <w:tbl>
      <w:tblPr>
        <w:tblStyle w:val="6"/>
        <w:tblW w:w="90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ESR1(6q25)基因扩增探针试剂(荧光原位杂交法)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5人份/盒、10人份/盒、20人份/盒。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-20℃±5℃避光保存，有效期12个月。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由ESR1扩增探针组成。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在常规染色基础上进行原位杂交染色，为医师提供诊断的辅助信息，不得用于指导临床用药或伴随诊断。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spacing w:line="360" w:lineRule="auto"/>
              <w:ind w:right="735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r>
              <w:rPr>
                <w:rFonts w:hint="eastAsia" w:ascii="仿宋_GB2312" w:hAnsi="Times New Roman" w:eastAsia="仿宋_GB2312"/>
              </w:rPr>
              <w:t>2025年3月</w:t>
            </w:r>
            <w:r>
              <w:rPr>
                <w:rFonts w:hint="eastAsia" w:ascii="仿宋_GB2312" w:hAnsi="Times New Roman" w:eastAsia="仿宋_GB2312"/>
                <w:lang w:val="en-US" w:eastAsia="zh-CN"/>
              </w:rPr>
              <w:t>11</w:t>
            </w:r>
            <w:r>
              <w:rPr>
                <w:rFonts w:hint="eastAsia" w:ascii="仿宋_GB2312" w:hAnsi="Times New Roman" w:eastAsia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</w:tbl>
    <w:p/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Y2E2NmQzMjNiNmI1MTAxMzNlMDBlODUzNGE4NGUifQ=="/>
  </w:docVars>
  <w:rsids>
    <w:rsidRoot w:val="002E26C5"/>
    <w:rsid w:val="00216B48"/>
    <w:rsid w:val="002E26C5"/>
    <w:rsid w:val="00353C83"/>
    <w:rsid w:val="003A30BC"/>
    <w:rsid w:val="00535656"/>
    <w:rsid w:val="00550E82"/>
    <w:rsid w:val="00734D9B"/>
    <w:rsid w:val="007406F7"/>
    <w:rsid w:val="008A167F"/>
    <w:rsid w:val="00B33C0D"/>
    <w:rsid w:val="00C77AB8"/>
    <w:rsid w:val="00C806F4"/>
    <w:rsid w:val="00F527D8"/>
    <w:rsid w:val="00FE20B8"/>
    <w:rsid w:val="01910DE7"/>
    <w:rsid w:val="01FB5E89"/>
    <w:rsid w:val="029C7CF0"/>
    <w:rsid w:val="02AB3FF5"/>
    <w:rsid w:val="04D4325D"/>
    <w:rsid w:val="0D990C72"/>
    <w:rsid w:val="0E2D36D6"/>
    <w:rsid w:val="0F982143"/>
    <w:rsid w:val="106541A2"/>
    <w:rsid w:val="13775CF7"/>
    <w:rsid w:val="14EF4208"/>
    <w:rsid w:val="15285206"/>
    <w:rsid w:val="1C466F4F"/>
    <w:rsid w:val="235615DC"/>
    <w:rsid w:val="23F85894"/>
    <w:rsid w:val="24DB130E"/>
    <w:rsid w:val="2E203FA9"/>
    <w:rsid w:val="31920032"/>
    <w:rsid w:val="36913B20"/>
    <w:rsid w:val="39835F4F"/>
    <w:rsid w:val="3ADB31A6"/>
    <w:rsid w:val="3BBC023A"/>
    <w:rsid w:val="3BDB6823"/>
    <w:rsid w:val="3ED227EC"/>
    <w:rsid w:val="3F675720"/>
    <w:rsid w:val="498E2EC2"/>
    <w:rsid w:val="4B142D69"/>
    <w:rsid w:val="4DC44744"/>
    <w:rsid w:val="4F800DDE"/>
    <w:rsid w:val="53A4375B"/>
    <w:rsid w:val="543F1E2E"/>
    <w:rsid w:val="5A2E5497"/>
    <w:rsid w:val="5A351BB1"/>
    <w:rsid w:val="5AB012D9"/>
    <w:rsid w:val="5D334CD0"/>
    <w:rsid w:val="5D4B3020"/>
    <w:rsid w:val="5E6012F7"/>
    <w:rsid w:val="5EE02F6D"/>
    <w:rsid w:val="61273A2E"/>
    <w:rsid w:val="63CA4C70"/>
    <w:rsid w:val="649C1AEC"/>
    <w:rsid w:val="67A45775"/>
    <w:rsid w:val="6A0515DE"/>
    <w:rsid w:val="70390E6C"/>
    <w:rsid w:val="764D62A0"/>
    <w:rsid w:val="7810217B"/>
    <w:rsid w:val="79320219"/>
    <w:rsid w:val="7D8C4BD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282</Words>
  <Characters>404</Characters>
  <Lines>2</Lines>
  <Paragraphs>1</Paragraphs>
  <ScaleCrop>false</ScaleCrop>
  <LinksUpToDate>false</LinksUpToDate>
  <CharactersWithSpaces>503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2022-04-19T01:40:00Z</dcterms:created>
  <dc:creator>40582</dc:creator>
  <cp:lastModifiedBy>NTKO</cp:lastModifiedBy>
  <cp:lastPrinted>2025-03-11T03:38:52Z</cp:lastPrinted>
  <dcterms:modified xsi:type="dcterms:W3CDTF">2025-03-11T03:38:55Z</dcterms:modified>
  <dc:title>第一类体外诊断试剂备案信息表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ICV">
    <vt:lpwstr>89875F2BD9E54DEEB4D2F854CE939F66</vt:lpwstr>
  </property>
  <property fmtid="{D5CDD505-2E9C-101B-9397-08002B2CF9AE}" pid="4" name="KSOTemplateDocerSaveRecord">
    <vt:lpwstr>eyJoZGlkIjoiZDA3NjgxNDA0OGEwOGFiZTA2NDczZWVkY2I2YzYyMjMiLCJ1c2VySWQiOiIyODQ1NzM3NjUifQ==</vt:lpwstr>
  </property>
</Properties>
</file>