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rPr>
          <w:rFonts w:hint="eastAsia"/>
        </w:rPr>
        <w:t>第一类体外诊断试剂备案信息表</w:t>
      </w:r>
    </w:p>
    <w:p>
      <w:pPr>
        <w:adjustRightInd w:val="0"/>
        <w:snapToGrid w:val="0"/>
        <w:spacing w:line="580" w:lineRule="exact"/>
        <w:ind w:firstLine="480" w:firstLineChars="200"/>
        <w:jc w:val="left"/>
        <w:rPr>
          <w:rFonts w:hint="eastAsia" w:ascii="仿宋_GB2312" w:eastAsia="仿宋_GB2312" w:hAnsiTheme="minorHAnsi" w:cstheme="minorBidi"/>
          <w:sz w:val="28"/>
          <w:szCs w:val="22"/>
          <w:lang w:eastAsia="zh-CN"/>
        </w:rPr>
      </w:pPr>
      <w:r>
        <w:rPr>
          <w:rFonts w:hint="eastAsia" w:ascii="Times New Roman" w:hAnsi="Times New Roman"/>
          <w:color w:val="000000"/>
          <w:sz w:val="24"/>
        </w:rPr>
        <w:t xml:space="preserve">                               </w:t>
      </w:r>
      <w:r>
        <w:rPr>
          <w:rFonts w:hint="eastAsia" w:ascii="Times New Roman" w:hAnsi="Times New Roman"/>
          <w:color w:val="000000"/>
          <w:sz w:val="24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/>
            </w14:gradFill>
          </w14:textFill>
        </w:rPr>
        <w:t xml:space="preserve"> </w:t>
      </w:r>
      <w:r>
        <w:rPr>
          <w:rFonts w:hint="eastAsia" w:ascii="仿宋_GB2312" w:eastAsia="仿宋_GB2312" w:hAnsiTheme="minorHAnsi" w:cstheme="minorBidi"/>
          <w:sz w:val="28"/>
          <w:szCs w:val="22"/>
          <w:lang w:eastAsia="zh-CN"/>
        </w:rPr>
        <w:t>备案编号：闽榕械备20250</w:t>
      </w:r>
      <w:r>
        <w:rPr>
          <w:rFonts w:hint="eastAsia" w:ascii="仿宋_GB2312" w:eastAsia="仿宋_GB2312" w:hAnsiTheme="minorHAnsi" w:cstheme="minorBidi"/>
          <w:sz w:val="28"/>
          <w:szCs w:val="22"/>
          <w:lang w:val="en-US" w:eastAsia="zh-CN"/>
        </w:rPr>
        <w:t>123</w:t>
      </w:r>
    </w:p>
    <w:tbl>
      <w:tblPr>
        <w:tblStyle w:val="6"/>
        <w:tblW w:w="90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福州迈新生物技术开发有限公司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</w:t>
            </w:r>
            <w:r>
              <w:rPr>
                <w:rFonts w:hint="eastAsia" w:ascii="仿宋_GB2312" w:hAnsi="Times New Roman" w:eastAsia="仿宋_GB2312"/>
              </w:rPr>
              <w:t>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913501001546216270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</w:t>
            </w:r>
            <w:r>
              <w:rPr>
                <w:rFonts w:hint="eastAsia" w:ascii="仿宋_GB2312" w:hAnsi="Times New Roman" w:eastAsia="仿宋_GB2312"/>
              </w:rPr>
              <w:t>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福建省闽侯县上街镇高新大道115-1号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福建省闽侯县上街镇高新大道115-1号2号楼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代理人</w:t>
            </w:r>
            <w:r>
              <w:rPr>
                <w:rFonts w:hint="eastAsia" w:ascii="仿宋_GB2312" w:hAnsi="Times New Roman" w:eastAsia="仿宋_GB2312"/>
              </w:rPr>
              <w:t>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产品分类名称</w:t>
            </w:r>
            <w:r>
              <w:rPr>
                <w:rFonts w:hint="eastAsia" w:ascii="仿宋_GB2312" w:hAnsi="Times New Roman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POU2F3抗体试剂(免疫组织化学法)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即用型：1.5 ml/瓶、3.0 ml/瓶、6.0 ml/瓶、15 ml/瓶、90 ml/瓶；</w:t>
            </w:r>
          </w:p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浓缩型：0.1 ml/瓶、0.2 ml/瓶、1.0 ml/瓶、10 ml/瓶。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2</w:t>
            </w:r>
            <w:r>
              <w:rPr>
                <w:rFonts w:hint="eastAsia" w:ascii="仿宋_GB2312" w:hAnsi="Times New Roman" w:eastAsia="仿宋_GB2312"/>
                <w:lang w:val="en-US" w:eastAsia="zh-CN"/>
              </w:rPr>
              <w:t>-</w:t>
            </w:r>
            <w:r>
              <w:rPr>
                <w:rFonts w:hint="eastAsia" w:ascii="仿宋_GB2312" w:hAnsi="Times New Roman" w:eastAsia="仿宋_GB2312"/>
              </w:rPr>
              <w:t>8℃保存，禁止冻存。有效期18个月。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由POU2F3抗体（兔单抗，克隆号MXR075）和抗体稀释液组成。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在常规染色（如：HE染色）基础上进行免疫组织化学染色，为病理医师提供诊断的辅助信息，不得用于指导临床用药或伴随诊断。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备注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</w:t>
            </w:r>
            <w:r>
              <w:rPr>
                <w:rFonts w:hint="eastAsia" w:ascii="仿宋_GB2312" w:hAnsi="Times New Roman" w:eastAsia="仿宋_GB2312"/>
              </w:rPr>
              <w:t>部门</w:t>
            </w:r>
          </w:p>
          <w:p>
            <w:pPr>
              <w:spacing w:line="28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备案</w:t>
            </w:r>
            <w:r>
              <w:rPr>
                <w:rFonts w:ascii="仿宋_GB2312" w:hAnsi="Times New Roman" w:eastAsia="仿宋_GB2312"/>
              </w:rPr>
              <w:t>日期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ind w:right="790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                               福州市市场监督管理局</w:t>
            </w:r>
          </w:p>
          <w:p>
            <w:pPr>
              <w:spacing w:line="360" w:lineRule="auto"/>
              <w:ind w:right="735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                              </w:t>
            </w:r>
            <w:r>
              <w:rPr>
                <w:rFonts w:ascii="仿宋_GB2312" w:hAnsi="Times New Roman" w:eastAsia="仿宋_GB2312"/>
              </w:rPr>
              <w:t>备案日期：</w:t>
            </w:r>
            <w:r>
              <w:rPr>
                <w:rFonts w:hint="eastAsia" w:ascii="仿宋_GB2312" w:hAnsi="Times New Roman" w:eastAsia="仿宋_GB2312"/>
              </w:rPr>
              <w:t>202</w:t>
            </w:r>
            <w:r>
              <w:rPr>
                <w:rFonts w:hint="eastAsia" w:ascii="仿宋_GB2312" w:hAnsi="Times New Roman" w:eastAsia="仿宋_GB2312"/>
                <w:lang w:val="en-US" w:eastAsia="zh-CN"/>
              </w:rPr>
              <w:t>5</w:t>
            </w:r>
            <w:r>
              <w:rPr>
                <w:rFonts w:ascii="仿宋_GB2312" w:hAnsi="Times New Roman" w:eastAsia="仿宋_GB2312"/>
              </w:rPr>
              <w:t>年</w:t>
            </w:r>
            <w:r>
              <w:rPr>
                <w:rFonts w:hint="eastAsia" w:ascii="仿宋_GB2312" w:hAnsi="Times New Roman" w:eastAsia="仿宋_GB2312"/>
                <w:lang w:val="en-US" w:eastAsia="zh-CN"/>
              </w:rPr>
              <w:t>6</w:t>
            </w:r>
            <w:r>
              <w:rPr>
                <w:rFonts w:ascii="仿宋_GB2312" w:hAnsi="Times New Roman" w:eastAsia="仿宋_GB2312"/>
              </w:rPr>
              <w:t>月</w:t>
            </w:r>
            <w:r>
              <w:rPr>
                <w:rFonts w:hint="eastAsia" w:ascii="仿宋_GB2312" w:hAnsi="Times New Roman" w:eastAsia="仿宋_GB2312"/>
                <w:lang w:val="en-US" w:eastAsia="zh-CN"/>
              </w:rPr>
              <w:t>5</w:t>
            </w:r>
            <w:r>
              <w:rPr>
                <w:rFonts w:ascii="仿宋_GB2312" w:hAnsi="Times New Roman" w:eastAsia="仿宋_GB2312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400" w:lineRule="exac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</w:tbl>
    <w:p>
      <w:bookmarkStart w:id="0" w:name="_GoBack"/>
      <w:bookmarkEnd w:id="0"/>
    </w:p>
    <w:sectPr>
      <w:pgSz w:w="11906" w:h="16838"/>
      <w:pgMar w:top="1417" w:right="1800" w:bottom="1417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2Y2E2NmQzMjNiNmI1MTAxMzNlMDBlODUzNGE4NGUifQ=="/>
  </w:docVars>
  <w:rsids>
    <w:rsidRoot w:val="002E26C5"/>
    <w:rsid w:val="00216B48"/>
    <w:rsid w:val="002E26C5"/>
    <w:rsid w:val="00353C83"/>
    <w:rsid w:val="003A30BC"/>
    <w:rsid w:val="00535656"/>
    <w:rsid w:val="00550E82"/>
    <w:rsid w:val="00734D9B"/>
    <w:rsid w:val="007406F7"/>
    <w:rsid w:val="008A167F"/>
    <w:rsid w:val="00B33C0D"/>
    <w:rsid w:val="00C77AB8"/>
    <w:rsid w:val="00C806F4"/>
    <w:rsid w:val="00F03AC8"/>
    <w:rsid w:val="00F527D8"/>
    <w:rsid w:val="00FE20B8"/>
    <w:rsid w:val="01910DE7"/>
    <w:rsid w:val="01FB5E89"/>
    <w:rsid w:val="029C7CF0"/>
    <w:rsid w:val="04A26564"/>
    <w:rsid w:val="04D4325D"/>
    <w:rsid w:val="0D990C72"/>
    <w:rsid w:val="0E2D36D6"/>
    <w:rsid w:val="106541A2"/>
    <w:rsid w:val="13775CF7"/>
    <w:rsid w:val="14EF4208"/>
    <w:rsid w:val="235615DC"/>
    <w:rsid w:val="2E203FA9"/>
    <w:rsid w:val="31920032"/>
    <w:rsid w:val="360717D6"/>
    <w:rsid w:val="36913B20"/>
    <w:rsid w:val="3ADB31A6"/>
    <w:rsid w:val="3ED227EC"/>
    <w:rsid w:val="42794850"/>
    <w:rsid w:val="4B142D69"/>
    <w:rsid w:val="4DC44744"/>
    <w:rsid w:val="4F800DDE"/>
    <w:rsid w:val="53A4375B"/>
    <w:rsid w:val="5A351BB1"/>
    <w:rsid w:val="5D334CD0"/>
    <w:rsid w:val="5D4B3020"/>
    <w:rsid w:val="5E6012F7"/>
    <w:rsid w:val="61273A2E"/>
    <w:rsid w:val="63CA4C70"/>
    <w:rsid w:val="649C1AEC"/>
    <w:rsid w:val="6B7375FF"/>
    <w:rsid w:val="70390E6C"/>
    <w:rsid w:val="737926B6"/>
    <w:rsid w:val="74386AE3"/>
    <w:rsid w:val="761F2233"/>
    <w:rsid w:val="7810217B"/>
    <w:rsid w:val="79320219"/>
    <w:rsid w:val="7D8C4BD1"/>
    <w:rsid w:val="7E0B4D9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line="500" w:lineRule="exact"/>
      <w:jc w:val="center"/>
      <w:outlineLvl w:val="0"/>
    </w:pPr>
    <w:rPr>
      <w:rFonts w:ascii="方正小标宋简体" w:hAnsi="Times New Roman" w:eastAsia="方正小标宋简体"/>
      <w:color w:val="000000"/>
      <w:sz w:val="44"/>
      <w:szCs w:val="44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279</Words>
  <Characters>399</Characters>
  <Lines>2</Lines>
  <Paragraphs>1</Paragraphs>
  <ScaleCrop>false</ScaleCrop>
  <LinksUpToDate>false</LinksUpToDate>
  <CharactersWithSpaces>498</CharactersWithSpaces>
  <Application>WPS Office_10.8.0.5761_F1E327BC-269C-435d-A152-05C5408002CA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2022-04-19T01:40:00Z</dcterms:created>
  <dc:creator>40582</dc:creator>
  <cp:lastModifiedBy>evecom</cp:lastModifiedBy>
  <cp:lastPrinted>2025-04-09T03:46:00Z</cp:lastPrinted>
  <dcterms:modified xsi:type="dcterms:W3CDTF">2025-06-05T02:21:36Z</dcterms:modified>
  <dc:title>第一类体外诊断试剂备案信息表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  <property fmtid="{D5CDD505-2E9C-101B-9397-08002B2CF9AE}" pid="3" name="ICV">
    <vt:lpwstr>89875F2BD9E54DEEB4D2F854CE939F66</vt:lpwstr>
  </property>
  <property fmtid="{D5CDD505-2E9C-101B-9397-08002B2CF9AE}" pid="4" name="KSOTemplateDocerSaveRecord">
    <vt:lpwstr>eyJoZGlkIjoiZDA3NjgxNDA0OGEwOGFiZTA2NDczZWVkY2I2YzYyMjMiLCJ1c2VySWQiOiIyMjc0MDQzMDYifQ==</vt:lpwstr>
  </property>
</Properties>
</file>