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ind w:firstLine="1728" w:firstLineChars="480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第一类体外诊断试剂备案信息表</w:t>
      </w:r>
    </w:p>
    <w:p>
      <w:pPr>
        <w:spacing w:line="240" w:lineRule="exact"/>
        <w:ind w:firstLine="648" w:firstLineChars="180"/>
        <w:rPr>
          <w:rFonts w:ascii="方正小标宋_GBK" w:eastAsia="方正小标宋_GBK"/>
          <w:sz w:val="36"/>
          <w:szCs w:val="36"/>
        </w:rPr>
      </w:pPr>
    </w:p>
    <w:p>
      <w:pPr>
        <w:spacing w:line="360" w:lineRule="auto"/>
        <w:ind w:right="225" w:rightChars="107"/>
        <w:jc w:val="right"/>
        <w:rPr>
          <w:rFonts w:hint="eastAsia" w:ascii="仿宋_GB2312" w:eastAsia="仿宋_GB2312"/>
          <w:sz w:val="28"/>
          <w:lang w:val="en-US" w:eastAsia="zh-CN"/>
        </w:rPr>
      </w:pPr>
      <w:r>
        <w:rPr>
          <w:rFonts w:hint="eastAsia" w:ascii="仿宋_GB2312" w:eastAsia="仿宋_GB2312"/>
          <w:sz w:val="28"/>
        </w:rPr>
        <w:t>备案号：闽榕械备2024011</w:t>
      </w:r>
      <w:r>
        <w:rPr>
          <w:rFonts w:hint="eastAsia" w:ascii="仿宋_GB2312" w:eastAsia="仿宋_GB2312"/>
          <w:sz w:val="28"/>
          <w:lang w:val="en-US" w:eastAsia="zh-CN"/>
        </w:rPr>
        <w:t>5</w:t>
      </w:r>
    </w:p>
    <w:tbl>
      <w:tblPr>
        <w:tblStyle w:val="4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2"/>
        <w:gridCol w:w="72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备案人名称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福建亿彤生物科技有限公司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备案人统一社会信用代码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ascii="仿宋_GB2312" w:hAnsi="Times New Roman" w:eastAsia="仿宋_GB2312" w:cs="Times New Roman"/>
                <w:szCs w:val="21"/>
              </w:rPr>
              <w:t>91350100MA332E637E</w:t>
            </w:r>
            <w:bookmarkStart w:id="2" w:name="_GoBack"/>
            <w:bookmarkEnd w:id="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备案人住所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福建省福州市闽侯县上街镇高新大道9号星网锐捷产业生态园3号中试生产楼4-5层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生产地址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福建省福州市闽侯县上街镇高新大道9号星网锐捷产业生态园3号中试生产楼4-5层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代理人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代理人住所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产品分类名称</w:t>
            </w:r>
          </w:p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（产品名称）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激发液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包装规格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50mL、100mL、200mL、500mL、1L、3L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产品有效期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10~30℃保存，有效期为12个月，开瓶稳定性为1个月。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主要组成成分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2%曲拉通-100、1%NaOH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预期用途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与免疫分析仪配合使用，用于提供化学发光免疫分析反应中所需的反应环境，以启动化学发光反应。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备注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备案单位</w:t>
            </w:r>
          </w:p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备案日期</w:t>
            </w:r>
          </w:p>
        </w:tc>
        <w:tc>
          <w:tcPr>
            <w:tcW w:w="7297" w:type="dxa"/>
          </w:tcPr>
          <w:p>
            <w:pPr>
              <w:spacing w:line="360" w:lineRule="auto"/>
              <w:ind w:right="790" w:firstLine="3570" w:firstLineChars="1700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福州市市场监督管理局</w:t>
            </w:r>
          </w:p>
          <w:p>
            <w:pPr>
              <w:spacing w:line="360" w:lineRule="auto"/>
              <w:ind w:right="735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 xml:space="preserve">                               备案日期：</w:t>
            </w:r>
            <w:r>
              <w:rPr>
                <w:rFonts w:hint="eastAsia" w:ascii="Times New Roman" w:hAnsi="Times New Roman" w:eastAsia="仿宋_GB2312" w:cs="Times New Roman"/>
              </w:rPr>
              <w:t>202</w:t>
            </w:r>
            <w:r>
              <w:rPr>
                <w:rFonts w:hint="eastAsia" w:ascii="Times New Roman" w:hAnsi="Times New Roman" w:eastAsia="仿宋_GB2312" w:cs="Times New Roman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仿宋_GB2312" w:cs="Times New Roman"/>
              </w:rPr>
              <w:t>年</w:t>
            </w:r>
            <w:r>
              <w:rPr>
                <w:rFonts w:hint="eastAsia" w:ascii="Times New Roman" w:hAnsi="Times New Roman" w:eastAsia="仿宋_GB2312" w:cs="Times New Roman"/>
                <w:lang w:val="en-US" w:eastAsia="zh-CN"/>
              </w:rPr>
              <w:t>8</w:t>
            </w:r>
            <w:r>
              <w:rPr>
                <w:rFonts w:hint="eastAsia" w:ascii="Times New Roman" w:hAnsi="Times New Roman" w:eastAsia="仿宋_GB2312" w:cs="Times New Roman"/>
              </w:rPr>
              <w:t>月</w:t>
            </w:r>
            <w:r>
              <w:rPr>
                <w:rFonts w:hint="eastAsia" w:ascii="Times New Roman" w:hAnsi="Times New Roman" w:eastAsia="仿宋_GB2312" w:cs="Times New Roman"/>
                <w:lang w:val="en-US" w:eastAsia="zh-CN"/>
              </w:rPr>
              <w:t>12</w:t>
            </w:r>
            <w:r>
              <w:rPr>
                <w:rFonts w:hint="eastAsia" w:ascii="Times New Roman" w:hAnsi="Times New Roman" w:eastAsia="仿宋_GB2312" w:cs="Times New Roman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变更情况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eastAsia="仿宋_GB2312"/>
              </w:rPr>
            </w:pPr>
            <w:bookmarkStart w:id="0" w:name="OLE_LINK1"/>
            <w:r>
              <w:rPr>
                <w:rFonts w:hint="eastAsia" w:ascii="Times New Roman" w:hAnsi="Times New Roman" w:eastAsia="仿宋_GB2312" w:cs="Times New Roman"/>
              </w:rPr>
              <w:t>2024年</w:t>
            </w:r>
            <w:r>
              <w:rPr>
                <w:rFonts w:hint="eastAsia" w:ascii="Times New Roman" w:hAnsi="Times New Roman" w:eastAsia="仿宋_GB2312" w:cs="Times New Roman"/>
                <w:lang w:val="en-US" w:eastAsia="zh-CN"/>
              </w:rPr>
              <w:t>12</w:t>
            </w:r>
            <w:r>
              <w:rPr>
                <w:rFonts w:hint="eastAsia" w:ascii="Times New Roman" w:hAnsi="Times New Roman" w:eastAsia="仿宋_GB2312" w:cs="Times New Roman"/>
              </w:rPr>
              <w:t>月</w:t>
            </w:r>
            <w:r>
              <w:rPr>
                <w:rFonts w:hint="eastAsia" w:ascii="Times New Roman" w:hAnsi="Times New Roman" w:eastAsia="仿宋_GB2312" w:cs="Times New Roman"/>
                <w:lang w:val="en-US" w:eastAsia="zh-CN"/>
              </w:rPr>
              <w:t>20</w:t>
            </w:r>
            <w:r>
              <w:rPr>
                <w:rFonts w:hint="eastAsia" w:ascii="Times New Roman" w:hAnsi="Times New Roman" w:eastAsia="仿宋_GB2312" w:cs="Times New Roman"/>
              </w:rPr>
              <w:t>日，</w:t>
            </w:r>
            <w:r>
              <w:rPr>
                <w:rFonts w:hint="eastAsia" w:ascii="仿宋_GB2312" w:eastAsia="仿宋_GB2312"/>
              </w:rPr>
              <w:t>该企业申请产品备案。</w:t>
            </w:r>
          </w:p>
          <w:p>
            <w:pPr>
              <w:spacing w:line="360" w:lineRule="auto"/>
              <w:jc w:val="left"/>
              <w:rPr>
                <w:rFonts w:hint="eastAsia" w:ascii="仿宋_GB2312" w:eastAsia="仿宋_GB2312"/>
                <w:lang w:eastAsia="zh-CN"/>
              </w:rPr>
            </w:pPr>
            <w:bookmarkStart w:id="1" w:name="OLE_LINK2"/>
            <w:r>
              <w:rPr>
                <w:rFonts w:hint="eastAsia" w:ascii="Times New Roman" w:hAnsi="Times New Roman" w:eastAsia="仿宋_GB2312" w:cs="Times New Roman"/>
              </w:rPr>
              <w:t>202</w:t>
            </w:r>
            <w:r>
              <w:rPr>
                <w:rFonts w:hint="eastAsia" w:ascii="Times New Roman" w:hAnsi="Times New Roman" w:eastAsia="仿宋_GB2312" w:cs="Times New Roman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仿宋_GB2312" w:cs="Times New Roman"/>
              </w:rPr>
              <w:t>年</w:t>
            </w:r>
            <w:r>
              <w:rPr>
                <w:rFonts w:hint="eastAsia" w:ascii="Times New Roman" w:hAnsi="Times New Roman" w:eastAsia="仿宋_GB2312" w:cs="Times New Roman"/>
                <w:lang w:val="en-US" w:eastAsia="zh-CN"/>
              </w:rPr>
              <w:t>8</w:t>
            </w:r>
            <w:r>
              <w:rPr>
                <w:rFonts w:hint="eastAsia" w:ascii="Times New Roman" w:hAnsi="Times New Roman" w:eastAsia="仿宋_GB2312" w:cs="Times New Roman"/>
              </w:rPr>
              <w:t>月</w:t>
            </w:r>
            <w:r>
              <w:rPr>
                <w:rFonts w:hint="eastAsia" w:ascii="Times New Roman" w:hAnsi="Times New Roman" w:eastAsia="仿宋_GB2312" w:cs="Times New Roman"/>
                <w:lang w:val="en-US" w:eastAsia="zh-CN"/>
              </w:rPr>
              <w:t>12</w:t>
            </w:r>
            <w:r>
              <w:rPr>
                <w:rFonts w:hint="eastAsia" w:ascii="Times New Roman" w:hAnsi="Times New Roman" w:eastAsia="仿宋_GB2312" w:cs="Times New Roman"/>
              </w:rPr>
              <w:t>日</w:t>
            </w:r>
            <w:bookmarkEnd w:id="1"/>
            <w:r>
              <w:rPr>
                <w:rFonts w:hint="eastAsia" w:ascii="Times New Roman" w:hAnsi="Times New Roman" w:eastAsia="仿宋_GB2312" w:cs="Times New Roman"/>
                <w:lang w:eastAsia="zh-CN"/>
              </w:rPr>
              <w:t>，</w:t>
            </w:r>
            <w:r>
              <w:rPr>
                <w:rFonts w:hint="eastAsia" w:ascii="仿宋_GB2312" w:eastAsia="仿宋_GB2312"/>
              </w:rPr>
              <w:t>备案人住所</w:t>
            </w:r>
            <w:r>
              <w:rPr>
                <w:rFonts w:hint="eastAsia" w:ascii="仿宋_GB2312" w:eastAsia="仿宋_GB2312"/>
                <w:lang w:eastAsia="zh-CN"/>
              </w:rPr>
              <w:t>、</w:t>
            </w:r>
            <w:r>
              <w:rPr>
                <w:rFonts w:hint="eastAsia" w:ascii="仿宋_GB2312" w:eastAsia="仿宋_GB2312"/>
              </w:rPr>
              <w:t>生产地址</w:t>
            </w:r>
            <w:r>
              <w:rPr>
                <w:rFonts w:hint="eastAsia" w:ascii="仿宋_GB2312" w:eastAsia="仿宋_GB2312"/>
                <w:lang w:eastAsia="zh-CN"/>
              </w:rPr>
              <w:t>由“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福建省福州市闽侯县南屿镇尧溪路10号福州高新区生物医药和机电产业园新药创制中心4号楼401</w:t>
            </w:r>
            <w:r>
              <w:rPr>
                <w:rFonts w:hint="eastAsia" w:ascii="仿宋_GB2312" w:eastAsia="仿宋_GB2312"/>
                <w:lang w:eastAsia="zh-CN"/>
              </w:rPr>
              <w:t>”变更为：“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福建省福州市闽侯县上街镇高新大道9号星网锐捷产业生态园3号中试生产楼4-5层</w:t>
            </w:r>
            <w:r>
              <w:rPr>
                <w:rFonts w:hint="eastAsia" w:ascii="仿宋_GB2312" w:eastAsia="仿宋_GB2312"/>
                <w:lang w:eastAsia="zh-CN"/>
              </w:rPr>
              <w:t>”。</w:t>
            </w:r>
          </w:p>
          <w:bookmarkEnd w:id="0"/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</w:p>
        </w:tc>
      </w:tr>
    </w:tbl>
    <w:p>
      <w:r>
        <w:t xml:space="preserve">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_GBK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A69ED"/>
    <w:rsid w:val="00007A41"/>
    <w:rsid w:val="000271C6"/>
    <w:rsid w:val="00050051"/>
    <w:rsid w:val="0006632D"/>
    <w:rsid w:val="000D5C9A"/>
    <w:rsid w:val="00100991"/>
    <w:rsid w:val="0016749A"/>
    <w:rsid w:val="00170593"/>
    <w:rsid w:val="001774EF"/>
    <w:rsid w:val="00193A0C"/>
    <w:rsid w:val="001D4013"/>
    <w:rsid w:val="001D4B98"/>
    <w:rsid w:val="00201EDE"/>
    <w:rsid w:val="002172F9"/>
    <w:rsid w:val="00254EBF"/>
    <w:rsid w:val="002670B3"/>
    <w:rsid w:val="002A461D"/>
    <w:rsid w:val="002B3C31"/>
    <w:rsid w:val="002C3B42"/>
    <w:rsid w:val="00334320"/>
    <w:rsid w:val="003360B4"/>
    <w:rsid w:val="003857A0"/>
    <w:rsid w:val="0039769F"/>
    <w:rsid w:val="003D1CA3"/>
    <w:rsid w:val="0048000C"/>
    <w:rsid w:val="00491AFC"/>
    <w:rsid w:val="004F378D"/>
    <w:rsid w:val="005340BE"/>
    <w:rsid w:val="005607F9"/>
    <w:rsid w:val="00584D15"/>
    <w:rsid w:val="005C315D"/>
    <w:rsid w:val="005F3C2C"/>
    <w:rsid w:val="006074FF"/>
    <w:rsid w:val="006100EF"/>
    <w:rsid w:val="00651041"/>
    <w:rsid w:val="00697320"/>
    <w:rsid w:val="006B4A05"/>
    <w:rsid w:val="0071097F"/>
    <w:rsid w:val="007A12B6"/>
    <w:rsid w:val="007F04D9"/>
    <w:rsid w:val="00803554"/>
    <w:rsid w:val="0080685F"/>
    <w:rsid w:val="008171D2"/>
    <w:rsid w:val="00840A73"/>
    <w:rsid w:val="00870095"/>
    <w:rsid w:val="008B46EE"/>
    <w:rsid w:val="008C10A8"/>
    <w:rsid w:val="008D5631"/>
    <w:rsid w:val="008F2338"/>
    <w:rsid w:val="00900492"/>
    <w:rsid w:val="009A042A"/>
    <w:rsid w:val="009C1CCE"/>
    <w:rsid w:val="009D43F5"/>
    <w:rsid w:val="00A249C0"/>
    <w:rsid w:val="00A41A52"/>
    <w:rsid w:val="00A8610C"/>
    <w:rsid w:val="00A925CA"/>
    <w:rsid w:val="00AD612E"/>
    <w:rsid w:val="00B85D07"/>
    <w:rsid w:val="00BA4529"/>
    <w:rsid w:val="00BA69ED"/>
    <w:rsid w:val="00BE3B7A"/>
    <w:rsid w:val="00C45B42"/>
    <w:rsid w:val="00C55A0B"/>
    <w:rsid w:val="00C6505A"/>
    <w:rsid w:val="00C86B25"/>
    <w:rsid w:val="00CF2D6C"/>
    <w:rsid w:val="00D035F6"/>
    <w:rsid w:val="00D80BE1"/>
    <w:rsid w:val="00D87C9E"/>
    <w:rsid w:val="00D93105"/>
    <w:rsid w:val="00D97CB8"/>
    <w:rsid w:val="00DC0408"/>
    <w:rsid w:val="00DE7A49"/>
    <w:rsid w:val="00E03B58"/>
    <w:rsid w:val="00E62E20"/>
    <w:rsid w:val="00E64409"/>
    <w:rsid w:val="00EC1F76"/>
    <w:rsid w:val="00EE40E4"/>
    <w:rsid w:val="00F21C6C"/>
    <w:rsid w:val="00F23577"/>
    <w:rsid w:val="00F30A50"/>
    <w:rsid w:val="00F607E5"/>
    <w:rsid w:val="00FB3049"/>
    <w:rsid w:val="00FE4136"/>
    <w:rsid w:val="10927FAD"/>
    <w:rsid w:val="31AA1066"/>
    <w:rsid w:val="32A73EE9"/>
    <w:rsid w:val="33AE5326"/>
    <w:rsid w:val="4CAA4BFA"/>
    <w:rsid w:val="50976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88</Words>
  <Characters>507</Characters>
  <Lines>4</Lines>
  <Paragraphs>1</Paragraphs>
  <TotalTime>2</TotalTime>
  <ScaleCrop>false</ScaleCrop>
  <LinksUpToDate>false</LinksUpToDate>
  <CharactersWithSpaces>594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2019-06-03T07:11:00Z</dcterms:created>
  <dc:creator>AutoBVT</dc:creator>
  <cp:lastModifiedBy>evecom</cp:lastModifiedBy>
  <cp:lastPrinted>2025-08-12T08:55:28Z</cp:lastPrinted>
  <dcterms:modified xsi:type="dcterms:W3CDTF">2025-08-12T08:55:55Z</dcterms:modified>
  <dc:title>第一类体外诊断试剂备案信息表</dc:title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7D67E5915D0A498E8CF9E0BDE1A58C21</vt:lpwstr>
  </property>
</Properties>
</file>