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金胺O染色液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型号：盐酸乙醇分化型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套组包装规格：4*10mL、4*20mL、4*50mL、4*100mL、4*200mL、4*250mL、4*400mL、4*450mL、4*500mL、4*1000mL。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测试包装规格：5测试、10测试、25测试、50测试、100测试、150测试、200测试、225测试、250测试、500测试。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Times New Roman" w:eastAsia="仿宋_GB2312" w:cs="Times New Roman"/>
                <w:szCs w:val="21"/>
              </w:rPr>
              <w:t>2℃-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℃避光保存，有效期为18个月。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试剂A（金胺O、乙醇、苯酚、水）；试剂B（盐酸、乙醇、水）；试剂C（高锰酸钾、水）。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用于细菌抗酸染色。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  <w:t>由“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2℃-30℃避光保存，有效期为18个月</w:t>
            </w:r>
            <w:r>
              <w:rPr>
                <w:rFonts w:hint="eastAsia" w:ascii="仿宋_GB2312" w:hAnsi="Times New Roman" w:eastAsia="仿宋_GB2312" w:cs="Times New Roman"/>
                <w:szCs w:val="21"/>
                <w:lang w:eastAsia="zh-CN"/>
              </w:rPr>
              <w:t>”变更为“2℃-8℃避光保存，有效期为18个月”。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6495F7D"/>
    <w:rsid w:val="17212934"/>
    <w:rsid w:val="19D30079"/>
    <w:rsid w:val="1D647C7F"/>
    <w:rsid w:val="203E5FDF"/>
    <w:rsid w:val="22E9458F"/>
    <w:rsid w:val="23C71AF2"/>
    <w:rsid w:val="26F61DB4"/>
    <w:rsid w:val="28015585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7D96572"/>
    <w:rsid w:val="57FE5136"/>
    <w:rsid w:val="5CD53AB1"/>
    <w:rsid w:val="5EE45F67"/>
    <w:rsid w:val="69DE0114"/>
    <w:rsid w:val="6C601138"/>
    <w:rsid w:val="6D4E10C3"/>
    <w:rsid w:val="6FFF5545"/>
    <w:rsid w:val="7085666F"/>
    <w:rsid w:val="76C669D6"/>
    <w:rsid w:val="7B560124"/>
    <w:rsid w:val="7D3C733A"/>
    <w:rsid w:val="7DB1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2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2025-08-05T07:57:00Z</cp:lastPrinted>
  <dcterms:modified xsi:type="dcterms:W3CDTF">2025-11-20T06:43:58Z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