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0" w:name="OLE_LINK1"/>
      <w:r>
        <w:rPr>
          <w:rFonts w:hint="eastAsia" w:ascii="仿宋_GB2312" w:eastAsia="仿宋_GB2312"/>
          <w:sz w:val="28"/>
        </w:rPr>
        <w:t>闽榕械备2026000</w:t>
      </w:r>
      <w:bookmarkEnd w:id="0"/>
      <w:r>
        <w:rPr>
          <w:rFonts w:hint="eastAsia" w:ascii="仿宋_GB2312" w:eastAsia="仿宋_GB2312"/>
          <w:sz w:val="28"/>
          <w:lang w:val="en-US" w:eastAsia="zh-CN"/>
        </w:rPr>
        <w:t>6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返蓝液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型号：碳酸锂型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包装规格：10mL/瓶、15mL/瓶、20mL/瓶、50mL/瓶、100mL/瓶、250mL/瓶、380mL/瓶、500mL/瓶、800mL/瓶、1000mL/瓶、2000mL/瓶。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5℃～30℃避光保存，有效期24个月。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由碳酸锂、麝香草酚和纯水组成。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用于石蜡包埋组织、细胞标本、组织冰冻切片苏木素伊红染色过程中苏木素染色分化后的蓝化。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07C721C"/>
    <w:rsid w:val="40FF704B"/>
    <w:rsid w:val="420F5074"/>
    <w:rsid w:val="424530B0"/>
    <w:rsid w:val="43882784"/>
    <w:rsid w:val="473F1D86"/>
    <w:rsid w:val="47557582"/>
    <w:rsid w:val="4C2570AD"/>
    <w:rsid w:val="4D92681F"/>
    <w:rsid w:val="4DD44D15"/>
    <w:rsid w:val="4F1B1833"/>
    <w:rsid w:val="50976F5A"/>
    <w:rsid w:val="55191661"/>
    <w:rsid w:val="57FE5136"/>
    <w:rsid w:val="5B330527"/>
    <w:rsid w:val="66A00ADC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14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2026-01-28T07:22:00Z</cp:lastPrinted>
  <dcterms:modified xsi:type="dcterms:W3CDTF">2026-02-11T08:28:55Z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