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第一类体外诊断试剂备案信息表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ascii="仿宋_GB2312" w:eastAsia="仿宋_GB2312"/>
        </w:rPr>
      </w:pPr>
      <w:r>
        <w:rPr>
          <w:rFonts w:hint="eastAsia" w:ascii="仿宋_GB2312" w:eastAsia="仿宋_GB2312"/>
          <w:sz w:val="28"/>
        </w:rPr>
        <w:t>备案号：闽榕械备20260014</w:t>
      </w:r>
    </w:p>
    <w:tbl>
      <w:tblPr>
        <w:tblStyle w:val="4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福建瑞庚生物科技有限公司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ascii="仿宋_GB2312" w:hAnsi="Times New Roman" w:eastAsia="仿宋_GB2312" w:cs="Times New Roman"/>
                <w:szCs w:val="21"/>
              </w:rPr>
              <w:t>91350100MA33RLHWX8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福建省闽侯县南屿镇鸟龙江南大道26-1号医工（福建)科技发展有限公司内南楼三层301室(经营场所:福建省闽侯县南屿镇南井溪路28号福建冠鹏生物科技有限公司1#楼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7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福建省闽侯县南屿镇南井溪路28号福建冠鹏生物科技有限公司1#楼7层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产品分类名称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组织固定液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3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mL、5mL、8mL、10mL、15mL、25mL、30mL、50mL、60mL、100mL、150mL、180mL、200mL、220mL、250mL、300mL、350mL、400mL、500mL、1L、1.5L、2L、2.5L、5L、10L、20L、25L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18个月，开启后有效期为3个月。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由甲醛、蒸馏水和磷酸氢二钠、磷酸二氢钠组成。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用于新鲜组织标本、细胞学标本的固定，保持细胞固定的形态。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备案单位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ind w:right="790" w:firstLine="3570" w:firstLineChars="1700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福州市市场监督管理局</w:t>
            </w:r>
          </w:p>
          <w:p>
            <w:pPr>
              <w:spacing w:line="360" w:lineRule="auto"/>
              <w:ind w:right="735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 xml:space="preserve">                               备案日期：</w:t>
            </w:r>
            <w:r>
              <w:rPr>
                <w:rFonts w:hint="eastAsia" w:ascii="Times New Roman" w:hAnsi="Times New Roman" w:eastAsia="仿宋_GB2312" w:cs="Times New Roman"/>
              </w:rPr>
              <w:t>202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仿宋_GB2312" w:cs="Times New Roman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仿宋_GB2312" w:cs="Times New Roman"/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19</w:t>
            </w:r>
            <w:bookmarkStart w:id="0" w:name="_GoBack"/>
            <w:bookmarkEnd w:id="0"/>
            <w:r>
              <w:rPr>
                <w:rFonts w:hint="eastAsia" w:ascii="Times New Roman" w:hAnsi="Times New Roman" w:eastAsia="仿宋_GB2312" w:cs="Times New Roma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</w:tbl>
    <w:p>
      <w:r>
        <w:t xml:space="preserve">  </w:t>
      </w:r>
    </w:p>
    <w:sectPr>
      <w:pgSz w:w="11906" w:h="16838"/>
      <w:pgMar w:top="1440" w:right="1800" w:bottom="1440" w:left="180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A69ED"/>
    <w:rsid w:val="00007A41"/>
    <w:rsid w:val="000271C6"/>
    <w:rsid w:val="000404B6"/>
    <w:rsid w:val="00050051"/>
    <w:rsid w:val="0006632D"/>
    <w:rsid w:val="000D5C9A"/>
    <w:rsid w:val="000D6C62"/>
    <w:rsid w:val="00100991"/>
    <w:rsid w:val="0016749A"/>
    <w:rsid w:val="00170593"/>
    <w:rsid w:val="001774EF"/>
    <w:rsid w:val="00193A0C"/>
    <w:rsid w:val="001D4013"/>
    <w:rsid w:val="001D4B98"/>
    <w:rsid w:val="00201EDE"/>
    <w:rsid w:val="00215DD2"/>
    <w:rsid w:val="002172F9"/>
    <w:rsid w:val="00254EBF"/>
    <w:rsid w:val="002670B3"/>
    <w:rsid w:val="002A461D"/>
    <w:rsid w:val="002B3C31"/>
    <w:rsid w:val="002C3B42"/>
    <w:rsid w:val="00314EA6"/>
    <w:rsid w:val="00334320"/>
    <w:rsid w:val="003360B4"/>
    <w:rsid w:val="003857A0"/>
    <w:rsid w:val="0039769F"/>
    <w:rsid w:val="003D1CA3"/>
    <w:rsid w:val="0048000C"/>
    <w:rsid w:val="00491AFC"/>
    <w:rsid w:val="004F378D"/>
    <w:rsid w:val="005340BE"/>
    <w:rsid w:val="00545700"/>
    <w:rsid w:val="005607F9"/>
    <w:rsid w:val="00584D15"/>
    <w:rsid w:val="005C0AA4"/>
    <w:rsid w:val="005C315D"/>
    <w:rsid w:val="005F3C2C"/>
    <w:rsid w:val="006100EF"/>
    <w:rsid w:val="00651041"/>
    <w:rsid w:val="00697320"/>
    <w:rsid w:val="0071097F"/>
    <w:rsid w:val="007A12B6"/>
    <w:rsid w:val="007C05D0"/>
    <w:rsid w:val="007D4F9B"/>
    <w:rsid w:val="007F04D9"/>
    <w:rsid w:val="007F7833"/>
    <w:rsid w:val="00801365"/>
    <w:rsid w:val="00803554"/>
    <w:rsid w:val="0080685F"/>
    <w:rsid w:val="008171D2"/>
    <w:rsid w:val="00840A73"/>
    <w:rsid w:val="00870095"/>
    <w:rsid w:val="008B46EE"/>
    <w:rsid w:val="008C10A8"/>
    <w:rsid w:val="008D5631"/>
    <w:rsid w:val="008F2338"/>
    <w:rsid w:val="00900492"/>
    <w:rsid w:val="00927D9D"/>
    <w:rsid w:val="009A042A"/>
    <w:rsid w:val="009C1CCE"/>
    <w:rsid w:val="009D43F5"/>
    <w:rsid w:val="00A01965"/>
    <w:rsid w:val="00A249C0"/>
    <w:rsid w:val="00A41A52"/>
    <w:rsid w:val="00A44C7B"/>
    <w:rsid w:val="00A8132B"/>
    <w:rsid w:val="00A8610C"/>
    <w:rsid w:val="00A925CA"/>
    <w:rsid w:val="00A95010"/>
    <w:rsid w:val="00AD612E"/>
    <w:rsid w:val="00B33139"/>
    <w:rsid w:val="00B85D07"/>
    <w:rsid w:val="00BA4529"/>
    <w:rsid w:val="00BA69ED"/>
    <w:rsid w:val="00BE1272"/>
    <w:rsid w:val="00BE3B7A"/>
    <w:rsid w:val="00C05057"/>
    <w:rsid w:val="00C0510B"/>
    <w:rsid w:val="00C45B42"/>
    <w:rsid w:val="00C55A0B"/>
    <w:rsid w:val="00C6505A"/>
    <w:rsid w:val="00C75D31"/>
    <w:rsid w:val="00C86B25"/>
    <w:rsid w:val="00CF2D6C"/>
    <w:rsid w:val="00D035F6"/>
    <w:rsid w:val="00D80BE1"/>
    <w:rsid w:val="00D87C9E"/>
    <w:rsid w:val="00D93105"/>
    <w:rsid w:val="00D97CB8"/>
    <w:rsid w:val="00DC0408"/>
    <w:rsid w:val="00DE7A49"/>
    <w:rsid w:val="00E03B58"/>
    <w:rsid w:val="00E62E20"/>
    <w:rsid w:val="00E64409"/>
    <w:rsid w:val="00EC1F76"/>
    <w:rsid w:val="00EE40E4"/>
    <w:rsid w:val="00F21C6C"/>
    <w:rsid w:val="00F23577"/>
    <w:rsid w:val="00F30A50"/>
    <w:rsid w:val="00F607E5"/>
    <w:rsid w:val="00FB3049"/>
    <w:rsid w:val="00FE27D4"/>
    <w:rsid w:val="00FE4136"/>
    <w:rsid w:val="32A73EE9"/>
    <w:rsid w:val="33AE5326"/>
    <w:rsid w:val="496A1CCB"/>
    <w:rsid w:val="50976F5A"/>
    <w:rsid w:val="555A1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67</Words>
  <Characters>386</Characters>
  <Lines>3</Lines>
  <Paragraphs>1</Paragraphs>
  <TotalTime>140</TotalTime>
  <ScaleCrop>false</ScaleCrop>
  <LinksUpToDate>false</LinksUpToDate>
  <CharactersWithSpaces>452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2019-06-03T07:11:00Z</dcterms:created>
  <dc:creator>AutoBVT</dc:creator>
  <cp:lastModifiedBy>evecom</cp:lastModifiedBy>
  <cp:lastPrinted>2026-03-23T06:29:41Z</cp:lastPrinted>
  <dcterms:modified xsi:type="dcterms:W3CDTF">2026-03-23T06:29:45Z</dcterms:modified>
  <dc:title>第一类体外诊断试剂备案信息表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C4D36D3CF4F542AC9E91FA84CF78C46C</vt:lpwstr>
  </property>
</Properties>
</file>