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1728" w:firstLineChars="48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第一类体外诊断试剂备案信息表</w:t>
      </w:r>
    </w:p>
    <w:p>
      <w:pPr>
        <w:spacing w:line="240" w:lineRule="exact"/>
        <w:ind w:firstLine="648" w:firstLineChars="180"/>
        <w:rPr>
          <w:rFonts w:ascii="方正小标宋_GBK" w:eastAsia="方正小标宋_GBK"/>
          <w:sz w:val="36"/>
          <w:szCs w:val="36"/>
        </w:rPr>
      </w:pPr>
    </w:p>
    <w:p>
      <w:pPr>
        <w:spacing w:line="360" w:lineRule="auto"/>
        <w:ind w:right="225" w:rightChars="107"/>
        <w:jc w:val="right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备案号：闽榕械备202600</w:t>
      </w:r>
      <w:r>
        <w:rPr>
          <w:rFonts w:hint="eastAsia" w:ascii="仿宋_GB2312" w:eastAsia="仿宋_GB2312"/>
          <w:sz w:val="28"/>
          <w:lang w:val="en-US" w:eastAsia="zh-CN"/>
        </w:rPr>
        <w:t>23</w:t>
      </w:r>
    </w:p>
    <w:tbl>
      <w:tblPr>
        <w:tblStyle w:val="4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7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备案人名称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福建亿彤生物科技有限公司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备案人统一社会信用代码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  <w:szCs w:val="21"/>
              </w:rPr>
            </w:pPr>
            <w:r>
              <w:rPr>
                <w:rFonts w:ascii="仿宋_GB2312" w:hAnsi="Times New Roman" w:eastAsia="仿宋_GB2312" w:cs="Times New Roman"/>
                <w:szCs w:val="21"/>
              </w:rPr>
              <w:t>91350100MA332E637E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福建省福州市闽侯县上街镇高新大道9号星网锐捷产业生态园3号中试生产楼4-5层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生产地址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福建省福州市闽侯县上街镇高新大道9号星网锐捷产业生态园3号中试生产楼4层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代理人住所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产品分类名称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（产品名称）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样本稀释液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包装规格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120μL、190μL、200μL、240μL、320μL、380μL、400μL、475μL、480μL、570μL、600μL、720μL、950μL、1.2mL、1.9mL、2.4mL、5mL、10mL、20mL、50mL、100mL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产品有效期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2～8℃保存，有效期为12个月，开瓶稳定性为1个月。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主要组成成分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十二水合磷酸氢二钠、氯化钠、二水合磷酸二氢钠、氯化钾、牛血清、BSA、防腐剂（ProClin 300）、表面活性剂S9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预期用途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可跨平台、或同一仪器平台，或同一方法学使用的非特异性试剂，用于对待测样本进行稀释、液化，以便于使用体外诊断试剂或仪器对待测物进行检测。其本身并不直接参与检测。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Times New Roman" w:eastAsia="仿宋_GB2312" w:cs="Times New Roman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--------------------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备案单位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备案日期</w:t>
            </w:r>
          </w:p>
        </w:tc>
        <w:tc>
          <w:tcPr>
            <w:tcW w:w="7297" w:type="dxa"/>
          </w:tcPr>
          <w:p>
            <w:pPr>
              <w:spacing w:line="360" w:lineRule="auto"/>
              <w:ind w:right="790" w:firstLine="3570" w:firstLineChars="17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福州市市场监督管理局</w:t>
            </w:r>
          </w:p>
          <w:p>
            <w:pPr>
              <w:spacing w:line="360" w:lineRule="auto"/>
              <w:ind w:right="735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                   备案日期：</w:t>
            </w:r>
            <w:r>
              <w:rPr>
                <w:rFonts w:hint="eastAsia" w:ascii="Times New Roman" w:hAnsi="Times New Roman" w:eastAsia="仿宋_GB2312" w:cs="Times New Roma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Times New Roma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4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变更情况</w:t>
            </w:r>
          </w:p>
        </w:tc>
        <w:tc>
          <w:tcPr>
            <w:tcW w:w="7297" w:type="dxa"/>
            <w:vAlign w:val="center"/>
          </w:tcPr>
          <w:p>
            <w:pPr>
              <w:spacing w:line="360" w:lineRule="auto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Fonts w:hint="eastAsia" w:ascii="仿宋_GB2312" w:hAnsi="Times New Roman" w:eastAsia="仿宋_GB2312" w:cs="Times New Roman"/>
              </w:rPr>
              <w:t>--------------------</w:t>
            </w:r>
          </w:p>
        </w:tc>
      </w:tr>
    </w:tbl>
    <w:p>
      <w: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9ED"/>
    <w:rsid w:val="00007A41"/>
    <w:rsid w:val="000271C6"/>
    <w:rsid w:val="00050051"/>
    <w:rsid w:val="0006632D"/>
    <w:rsid w:val="000D5C9A"/>
    <w:rsid w:val="00100991"/>
    <w:rsid w:val="0016749A"/>
    <w:rsid w:val="00170593"/>
    <w:rsid w:val="001774EF"/>
    <w:rsid w:val="00193A0C"/>
    <w:rsid w:val="001D4013"/>
    <w:rsid w:val="001D4B98"/>
    <w:rsid w:val="00201EDE"/>
    <w:rsid w:val="002172F9"/>
    <w:rsid w:val="00254EBF"/>
    <w:rsid w:val="002670B3"/>
    <w:rsid w:val="002A461D"/>
    <w:rsid w:val="002B3C31"/>
    <w:rsid w:val="002C3B42"/>
    <w:rsid w:val="00334320"/>
    <w:rsid w:val="003360B4"/>
    <w:rsid w:val="003857A0"/>
    <w:rsid w:val="0039769F"/>
    <w:rsid w:val="003D1CA3"/>
    <w:rsid w:val="0048000C"/>
    <w:rsid w:val="00491AFC"/>
    <w:rsid w:val="004F378D"/>
    <w:rsid w:val="005340BE"/>
    <w:rsid w:val="005607F9"/>
    <w:rsid w:val="00584D15"/>
    <w:rsid w:val="005C315D"/>
    <w:rsid w:val="005F3C2C"/>
    <w:rsid w:val="006074FF"/>
    <w:rsid w:val="006100EF"/>
    <w:rsid w:val="00651041"/>
    <w:rsid w:val="00697320"/>
    <w:rsid w:val="006B4A05"/>
    <w:rsid w:val="0071097F"/>
    <w:rsid w:val="007A12B6"/>
    <w:rsid w:val="007F04D9"/>
    <w:rsid w:val="00803554"/>
    <w:rsid w:val="0080685F"/>
    <w:rsid w:val="008171D2"/>
    <w:rsid w:val="00840A73"/>
    <w:rsid w:val="00870095"/>
    <w:rsid w:val="008B46EE"/>
    <w:rsid w:val="008C10A8"/>
    <w:rsid w:val="008D5631"/>
    <w:rsid w:val="008F2338"/>
    <w:rsid w:val="00900492"/>
    <w:rsid w:val="009A042A"/>
    <w:rsid w:val="009C1CCE"/>
    <w:rsid w:val="009D43F5"/>
    <w:rsid w:val="00A249C0"/>
    <w:rsid w:val="00A41A52"/>
    <w:rsid w:val="00A8610C"/>
    <w:rsid w:val="00A925CA"/>
    <w:rsid w:val="00AD612E"/>
    <w:rsid w:val="00B85D07"/>
    <w:rsid w:val="00BA4529"/>
    <w:rsid w:val="00BA69ED"/>
    <w:rsid w:val="00BE3B7A"/>
    <w:rsid w:val="00C45B42"/>
    <w:rsid w:val="00C55A0B"/>
    <w:rsid w:val="00C6505A"/>
    <w:rsid w:val="00C86B25"/>
    <w:rsid w:val="00CF2D6C"/>
    <w:rsid w:val="00D035F6"/>
    <w:rsid w:val="00D80BE1"/>
    <w:rsid w:val="00D87C9E"/>
    <w:rsid w:val="00D93105"/>
    <w:rsid w:val="00D97CB8"/>
    <w:rsid w:val="00DC0408"/>
    <w:rsid w:val="00DE7A49"/>
    <w:rsid w:val="00E03B58"/>
    <w:rsid w:val="00E62E20"/>
    <w:rsid w:val="00E64409"/>
    <w:rsid w:val="00EC1F76"/>
    <w:rsid w:val="00EE40E4"/>
    <w:rsid w:val="00F21C6C"/>
    <w:rsid w:val="00F23577"/>
    <w:rsid w:val="00F30A50"/>
    <w:rsid w:val="00F607E5"/>
    <w:rsid w:val="00FB3049"/>
    <w:rsid w:val="00FE4136"/>
    <w:rsid w:val="085F69CC"/>
    <w:rsid w:val="08E66C79"/>
    <w:rsid w:val="10927FAD"/>
    <w:rsid w:val="2A18277E"/>
    <w:rsid w:val="2DEA6F32"/>
    <w:rsid w:val="31AA1066"/>
    <w:rsid w:val="32A73EE9"/>
    <w:rsid w:val="33AE5326"/>
    <w:rsid w:val="3B507550"/>
    <w:rsid w:val="50976F5A"/>
    <w:rsid w:val="7F094AA4"/>
    <w:rsid w:val="7F9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507</Characters>
  <Lines>4</Lines>
  <Paragraphs>1</Paragraphs>
  <TotalTime>16</TotalTime>
  <ScaleCrop>false</ScaleCrop>
  <LinksUpToDate>false</LinksUpToDate>
  <CharactersWithSpaces>594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2019-06-03T07:11:00Z</dcterms:created>
  <dc:creator>AutoBVT</dc:creator>
  <cp:lastModifiedBy>evecom</cp:lastModifiedBy>
  <cp:lastPrinted>2026-05-09T03:56:17Z</cp:lastPrinted>
  <dcterms:modified xsi:type="dcterms:W3CDTF">2026-05-09T03:56:19Z</dcterms:modified>
  <dc:title>第一类体外诊断试剂备案信息表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7D67E5915D0A498E8CF9E0BDE1A58C21</vt:lpwstr>
  </property>
</Properties>
</file>