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1728" w:firstLineChars="480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第一类医疗器械备案信息表</w:t>
      </w:r>
    </w:p>
    <w:p>
      <w:pPr>
        <w:spacing w:line="240" w:lineRule="exact"/>
        <w:ind w:firstLine="648" w:firstLineChars="180"/>
        <w:rPr>
          <w:rFonts w:ascii="方正小标宋_GBK" w:eastAsia="方正小标宋_GBK"/>
          <w:sz w:val="36"/>
          <w:szCs w:val="36"/>
        </w:rPr>
      </w:pPr>
    </w:p>
    <w:p>
      <w:pPr>
        <w:spacing w:line="360" w:lineRule="auto"/>
        <w:ind w:right="225" w:rightChars="107"/>
        <w:jc w:val="right"/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</w:rPr>
        <w:t>备案号：闽榕械备20250124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7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备案人名称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福州市佳尔健文化科技有限公司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备案人统一社会信用代码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91350104MA347KRR1M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备案人住所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福建省福州市台江区茶亭街道国货西路30号河口市场综合楼7层147C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生产地址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福建省福州市台江区茶亭街道国货西路30号河口市场综合楼7层147C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代理人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代理人住所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产品名称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康复训练器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型号/规格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JRJ-KF-2025-001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产品描述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由基座、固定部件、运动部件组成。通过训练患者关节促进康复。无源产品。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预期用途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用于对关节功能障碍患者进行康复训练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--------------------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备案部门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备案日期</w:t>
            </w:r>
          </w:p>
        </w:tc>
        <w:tc>
          <w:tcPr>
            <w:tcW w:w="7297" w:type="dxa"/>
          </w:tcPr>
          <w:p>
            <w:pPr>
              <w:spacing w:line="360" w:lineRule="auto"/>
              <w:ind w:right="790" w:firstLine="420" w:firstLineChars="20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                     </w:t>
            </w:r>
            <w:r>
              <w:rPr>
                <w:rFonts w:ascii="Times New Roman" w:hAnsi="Times New Roman" w:eastAsia="仿宋_GB2312" w:cs="Times New Roman"/>
              </w:rPr>
              <w:t xml:space="preserve">  福州市市场监督管理局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u w:val="single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     备案日期：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2026年7月17日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4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</w:rPr>
            </w:pPr>
            <w:bookmarkStart w:id="0" w:name="OLE_LINK1" w:colFirst="1" w:colLast="1"/>
            <w:r>
              <w:rPr>
                <w:rFonts w:hint="eastAsia" w:ascii="仿宋_GB2312" w:eastAsia="仿宋_GB2312"/>
              </w:rPr>
              <w:t>变更情况</w:t>
            </w:r>
          </w:p>
        </w:tc>
        <w:tc>
          <w:tcPr>
            <w:tcW w:w="72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Times New Roman" w:hAnsi="Times New Roman" w:eastAsia="仿宋_GB2312" w:cs="Times New Roman"/>
              </w:rPr>
              <w:t>2025年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仿宋_GB2312" w:cs="Times New Roman"/>
              </w:rPr>
              <w:t>日，</w:t>
            </w:r>
            <w:r>
              <w:rPr>
                <w:rFonts w:hint="eastAsia" w:ascii="仿宋_GB2312" w:eastAsia="仿宋_GB2312"/>
              </w:rPr>
              <w:t>该企业申请产品备案。</w:t>
            </w:r>
          </w:p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2025年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29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,</w:t>
            </w:r>
            <w:r>
              <w:rPr>
                <w:rFonts w:hint="eastAsia" w:ascii="仿宋_GB2312" w:eastAsia="仿宋_GB2312"/>
              </w:rPr>
              <w:t>备案人住所</w:t>
            </w:r>
            <w:r>
              <w:rPr>
                <w:rFonts w:hint="eastAsia" w:ascii="仿宋_GB2312" w:eastAsia="仿宋_GB2312"/>
                <w:lang w:eastAsia="zh-CN"/>
              </w:rPr>
              <w:t>、</w:t>
            </w:r>
            <w:r>
              <w:rPr>
                <w:rFonts w:hint="eastAsia" w:ascii="仿宋_GB2312" w:eastAsia="仿宋_GB2312"/>
              </w:rPr>
              <w:t>生产地址</w:t>
            </w:r>
            <w:r>
              <w:rPr>
                <w:rFonts w:hint="eastAsia" w:ascii="仿宋_GB2312" w:eastAsia="仿宋_GB2312"/>
                <w:lang w:eastAsia="zh-CN"/>
              </w:rPr>
              <w:t>由“福建省福州市台江区八一七中路798号金安公寓3号楼6层09室”变更为“福建省福州市鼓楼区水部街道六一中路68-22号南区温泉泵站楼508室”；同时</w:t>
            </w: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变更产品技术要求。</w:t>
            </w:r>
          </w:p>
          <w:p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2026年7月17日,备案人住所、生产地址由“福建省福州市鼓楼区水部街道六一中路68-22号南区温泉泵站楼508室”变更为福建省福州市台江区茶亭街道国货西路30号河口市场综合楼7层147C。</w:t>
            </w:r>
          </w:p>
          <w:p>
            <w:pPr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</w:tr>
      <w:bookmarkEnd w:id="0"/>
    </w:tbl>
    <w:p/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A2Y2E2NmQzMjNiNmI1MTAxMzNlMDBlODUzNGE4NGUifQ=="/>
  </w:docVars>
  <w:rsids>
    <w:rsidRoot w:val="00B96E53"/>
    <w:rsid w:val="000616A2"/>
    <w:rsid w:val="000741C8"/>
    <w:rsid w:val="0016749A"/>
    <w:rsid w:val="00170593"/>
    <w:rsid w:val="00192EBF"/>
    <w:rsid w:val="0049086B"/>
    <w:rsid w:val="005607F9"/>
    <w:rsid w:val="006A2A3A"/>
    <w:rsid w:val="007026F6"/>
    <w:rsid w:val="007A42FA"/>
    <w:rsid w:val="007C7AA0"/>
    <w:rsid w:val="008D5631"/>
    <w:rsid w:val="00977021"/>
    <w:rsid w:val="00A64867"/>
    <w:rsid w:val="00AA5E49"/>
    <w:rsid w:val="00B05224"/>
    <w:rsid w:val="00B1256D"/>
    <w:rsid w:val="00B96E53"/>
    <w:rsid w:val="00BB6980"/>
    <w:rsid w:val="00CD414B"/>
    <w:rsid w:val="00D439C0"/>
    <w:rsid w:val="00DA15B7"/>
    <w:rsid w:val="00DB27E5"/>
    <w:rsid w:val="00DB2CCB"/>
    <w:rsid w:val="00DE321F"/>
    <w:rsid w:val="00E03B58"/>
    <w:rsid w:val="00EB0DD8"/>
    <w:rsid w:val="00FE20D3"/>
    <w:rsid w:val="00FE7876"/>
    <w:rsid w:val="023B2340"/>
    <w:rsid w:val="06537957"/>
    <w:rsid w:val="0A3400ED"/>
    <w:rsid w:val="0A821D1A"/>
    <w:rsid w:val="0D900358"/>
    <w:rsid w:val="0E173CB0"/>
    <w:rsid w:val="0E300CD3"/>
    <w:rsid w:val="0F2E3E1D"/>
    <w:rsid w:val="12531B68"/>
    <w:rsid w:val="13F34B5E"/>
    <w:rsid w:val="145B3CE4"/>
    <w:rsid w:val="17C338FF"/>
    <w:rsid w:val="1ACA4769"/>
    <w:rsid w:val="1D464B5F"/>
    <w:rsid w:val="1F533B45"/>
    <w:rsid w:val="1FAC5CBA"/>
    <w:rsid w:val="22A55AA5"/>
    <w:rsid w:val="2E126521"/>
    <w:rsid w:val="3431776D"/>
    <w:rsid w:val="35702CBC"/>
    <w:rsid w:val="3A203434"/>
    <w:rsid w:val="3B8F138A"/>
    <w:rsid w:val="3BA34195"/>
    <w:rsid w:val="3C2E08E4"/>
    <w:rsid w:val="42382A77"/>
    <w:rsid w:val="442E39BF"/>
    <w:rsid w:val="44397F00"/>
    <w:rsid w:val="46A16EDF"/>
    <w:rsid w:val="4C95718D"/>
    <w:rsid w:val="58741CF2"/>
    <w:rsid w:val="58833B8F"/>
    <w:rsid w:val="5A394275"/>
    <w:rsid w:val="5A8657A7"/>
    <w:rsid w:val="5BBF2705"/>
    <w:rsid w:val="5D15663C"/>
    <w:rsid w:val="5D186408"/>
    <w:rsid w:val="5D1E3A2A"/>
    <w:rsid w:val="60D61731"/>
    <w:rsid w:val="62451C1A"/>
    <w:rsid w:val="62D97873"/>
    <w:rsid w:val="644B19E0"/>
    <w:rsid w:val="65C1337E"/>
    <w:rsid w:val="66032EF6"/>
    <w:rsid w:val="6B6613A4"/>
    <w:rsid w:val="6D9E6F29"/>
    <w:rsid w:val="713A6818"/>
    <w:rsid w:val="72151C2E"/>
    <w:rsid w:val="7BF1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38B0B-913D-4115-A401-69DCF4A91E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74</Words>
  <Characters>426</Characters>
  <Lines>3</Lines>
  <Paragraphs>1</Paragraphs>
  <TotalTime>5</TotalTime>
  <ScaleCrop>false</ScaleCrop>
  <LinksUpToDate>false</LinksUpToDate>
  <CharactersWithSpaces>499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2018-02-21T07:23:00Z</dcterms:created>
  <dc:creator>AutoBVT</dc:creator>
  <cp:lastModifiedBy>evecom</cp:lastModifiedBy>
  <cp:lastPrinted>2026-07-17T03:41:34Z</cp:lastPrinted>
  <dcterms:modified xsi:type="dcterms:W3CDTF">2026-07-17T03:42:30Z</dcterms:modified>
  <dc:title>第一类体外诊断试剂备案信息表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B372FF9184BF47199D765A93F9A43F63_12</vt:lpwstr>
  </property>
</Properties>
</file>