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63F44">
      <w:pPr>
        <w:pStyle w:val="6"/>
        <w:rPr>
          <w:rFonts w:hint="eastAsia" w:ascii="宋体" w:hAnsi="宋体" w:eastAsia="宋体" w:cs="宋体"/>
        </w:rPr>
      </w:pPr>
      <w:r>
        <w:rPr>
          <w:rFonts w:hint="eastAsia" w:ascii="宋体" w:hAnsi="宋体" w:eastAsia="宋体" w:cs="宋体"/>
        </w:rPr>
        <w:t>　</w:t>
      </w:r>
    </w:p>
    <w:p w14:paraId="5F0C904C">
      <w:pPr>
        <w:pStyle w:val="6"/>
        <w:jc w:val="center"/>
        <w:outlineLvl w:val="0"/>
        <w:rPr>
          <w:rFonts w:hint="eastAsia" w:ascii="宋体" w:hAnsi="宋体" w:eastAsia="宋体" w:cs="宋体"/>
        </w:rPr>
      </w:pPr>
      <w:r>
        <w:rPr>
          <w:rFonts w:hint="eastAsia" w:ascii="宋体" w:hAnsi="宋体" w:eastAsia="宋体" w:cs="宋体"/>
          <w:b/>
          <w:sz w:val="48"/>
        </w:rPr>
        <w:t>福建省政府采购</w:t>
      </w:r>
    </w:p>
    <w:p w14:paraId="2DD9370A">
      <w:pPr>
        <w:pStyle w:val="6"/>
        <w:jc w:val="center"/>
        <w:outlineLvl w:val="0"/>
        <w:rPr>
          <w:rFonts w:hint="eastAsia" w:ascii="宋体" w:hAnsi="宋体" w:eastAsia="宋体" w:cs="宋体"/>
        </w:rPr>
      </w:pPr>
      <w:r>
        <w:rPr>
          <w:rFonts w:hint="eastAsia" w:ascii="宋体" w:hAnsi="宋体" w:eastAsia="宋体" w:cs="宋体"/>
          <w:b/>
          <w:sz w:val="48"/>
        </w:rPr>
        <w:t>货物和服务项目</w:t>
      </w:r>
    </w:p>
    <w:p w14:paraId="098A84FD">
      <w:pPr>
        <w:pStyle w:val="6"/>
        <w:jc w:val="center"/>
        <w:outlineLvl w:val="0"/>
        <w:rPr>
          <w:rFonts w:hint="eastAsia" w:ascii="宋体" w:hAnsi="宋体" w:eastAsia="宋体" w:cs="宋体"/>
        </w:rPr>
      </w:pPr>
      <w:r>
        <w:rPr>
          <w:rFonts w:hint="eastAsia" w:ascii="宋体" w:hAnsi="宋体" w:eastAsia="宋体" w:cs="宋体"/>
          <w:b/>
          <w:sz w:val="48"/>
        </w:rPr>
        <w:t>公开招标文件</w:t>
      </w:r>
    </w:p>
    <w:p w14:paraId="030F6936">
      <w:pPr>
        <w:pStyle w:val="6"/>
        <w:jc w:val="center"/>
        <w:outlineLvl w:val="2"/>
        <w:rPr>
          <w:rFonts w:hint="eastAsia" w:ascii="宋体" w:hAnsi="宋体" w:eastAsia="宋体" w:cs="宋体"/>
          <w:b/>
          <w:sz w:val="28"/>
          <w:lang w:eastAsia="zh-CN"/>
        </w:rPr>
      </w:pPr>
      <w:r>
        <w:rPr>
          <w:rFonts w:hint="eastAsia" w:ascii="宋体" w:hAnsi="宋体" w:eastAsia="宋体" w:cs="宋体"/>
          <w:b/>
          <w:sz w:val="28"/>
          <w:lang w:eastAsia="zh-CN"/>
        </w:rPr>
        <w:t>（</w:t>
      </w:r>
      <w:r>
        <w:rPr>
          <w:rFonts w:hint="eastAsia" w:ascii="宋体" w:hAnsi="宋体" w:eastAsia="宋体" w:cs="宋体"/>
          <w:b/>
          <w:sz w:val="28"/>
          <w:lang w:val="en-US" w:eastAsia="zh-CN"/>
        </w:rPr>
        <w:t>预公告稿</w:t>
      </w:r>
      <w:r>
        <w:rPr>
          <w:rFonts w:hint="eastAsia" w:ascii="宋体" w:hAnsi="宋体" w:eastAsia="宋体" w:cs="宋体"/>
          <w:b/>
          <w:sz w:val="28"/>
          <w:lang w:eastAsia="zh-CN"/>
        </w:rPr>
        <w:t>）</w:t>
      </w:r>
    </w:p>
    <w:p w14:paraId="222AA361">
      <w:pPr>
        <w:pStyle w:val="6"/>
        <w:jc w:val="center"/>
        <w:outlineLvl w:val="2"/>
        <w:rPr>
          <w:rFonts w:hint="eastAsia" w:ascii="宋体" w:hAnsi="宋体" w:eastAsia="宋体" w:cs="宋体"/>
          <w:b/>
          <w:sz w:val="28"/>
        </w:rPr>
      </w:pPr>
    </w:p>
    <w:p w14:paraId="3F629D1A">
      <w:pPr>
        <w:pStyle w:val="6"/>
        <w:jc w:val="center"/>
        <w:outlineLvl w:val="2"/>
        <w:rPr>
          <w:rFonts w:hint="eastAsia" w:ascii="宋体" w:hAnsi="宋体" w:eastAsia="宋体" w:cs="宋体"/>
          <w:b/>
          <w:sz w:val="28"/>
        </w:rPr>
      </w:pPr>
    </w:p>
    <w:p w14:paraId="3EE39166">
      <w:pPr>
        <w:pStyle w:val="6"/>
        <w:jc w:val="center"/>
        <w:outlineLvl w:val="2"/>
        <w:rPr>
          <w:rFonts w:hint="eastAsia" w:ascii="宋体" w:hAnsi="宋体" w:eastAsia="宋体" w:cs="宋体"/>
        </w:rPr>
      </w:pPr>
      <w:r>
        <w:rPr>
          <w:rFonts w:hint="eastAsia" w:ascii="宋体" w:hAnsi="宋体" w:eastAsia="宋体" w:cs="宋体"/>
          <w:b/>
          <w:sz w:val="28"/>
        </w:rPr>
        <w:t>项目名称：2026年福州市产品质量检验所食品检验检测设备更新项目-项目6</w:t>
      </w:r>
    </w:p>
    <w:p w14:paraId="06F1D33C">
      <w:pPr>
        <w:pStyle w:val="6"/>
        <w:jc w:val="center"/>
        <w:outlineLvl w:val="2"/>
        <w:rPr>
          <w:rFonts w:hint="eastAsia" w:ascii="宋体" w:hAnsi="宋体" w:eastAsia="宋体" w:cs="宋体"/>
        </w:rPr>
      </w:pPr>
      <w:r>
        <w:rPr>
          <w:rFonts w:hint="eastAsia" w:ascii="宋体" w:hAnsi="宋体" w:eastAsia="宋体" w:cs="宋体"/>
          <w:b/>
          <w:sz w:val="28"/>
        </w:rPr>
        <w:t>备案编号：CGXM-2026-350101-05283[2026]03680</w:t>
      </w:r>
    </w:p>
    <w:p w14:paraId="61C8DDAC">
      <w:pPr>
        <w:pStyle w:val="6"/>
        <w:jc w:val="center"/>
        <w:outlineLvl w:val="2"/>
        <w:rPr>
          <w:rFonts w:hint="eastAsia" w:ascii="宋体" w:hAnsi="宋体" w:eastAsia="宋体" w:cs="宋体"/>
        </w:rPr>
      </w:pPr>
      <w:r>
        <w:rPr>
          <w:rFonts w:hint="eastAsia" w:ascii="宋体" w:hAnsi="宋体" w:eastAsia="宋体" w:cs="宋体"/>
          <w:b/>
          <w:sz w:val="28"/>
        </w:rPr>
        <w:t>项目编号：[350101]JSZB[GK]2026005</w:t>
      </w:r>
    </w:p>
    <w:p w14:paraId="656BE66F">
      <w:pPr>
        <w:pStyle w:val="6"/>
        <w:jc w:val="center"/>
        <w:outlineLvl w:val="2"/>
        <w:rPr>
          <w:rFonts w:hint="eastAsia" w:ascii="宋体" w:hAnsi="宋体" w:eastAsia="宋体" w:cs="宋体"/>
          <w:b/>
          <w:sz w:val="28"/>
        </w:rPr>
      </w:pPr>
    </w:p>
    <w:p w14:paraId="204BF9DD">
      <w:pPr>
        <w:pStyle w:val="6"/>
        <w:jc w:val="center"/>
        <w:outlineLvl w:val="2"/>
        <w:rPr>
          <w:rFonts w:hint="eastAsia" w:ascii="宋体" w:hAnsi="宋体" w:eastAsia="宋体" w:cs="宋体"/>
          <w:b/>
          <w:sz w:val="28"/>
        </w:rPr>
      </w:pPr>
    </w:p>
    <w:p w14:paraId="3F690D79">
      <w:pPr>
        <w:pStyle w:val="6"/>
        <w:jc w:val="center"/>
        <w:outlineLvl w:val="2"/>
        <w:rPr>
          <w:rFonts w:hint="eastAsia" w:ascii="宋体" w:hAnsi="宋体" w:eastAsia="宋体" w:cs="宋体"/>
          <w:b/>
          <w:sz w:val="28"/>
        </w:rPr>
      </w:pPr>
    </w:p>
    <w:p w14:paraId="7C2E1FF1">
      <w:pPr>
        <w:pStyle w:val="6"/>
        <w:jc w:val="center"/>
        <w:outlineLvl w:val="2"/>
        <w:rPr>
          <w:rFonts w:hint="eastAsia" w:ascii="宋体" w:hAnsi="宋体" w:eastAsia="宋体" w:cs="宋体"/>
          <w:b/>
          <w:sz w:val="28"/>
        </w:rPr>
      </w:pPr>
    </w:p>
    <w:p w14:paraId="72DDDEC2">
      <w:pPr>
        <w:pStyle w:val="6"/>
        <w:jc w:val="center"/>
        <w:outlineLvl w:val="2"/>
        <w:rPr>
          <w:rFonts w:hint="eastAsia" w:ascii="宋体" w:hAnsi="宋体" w:eastAsia="宋体" w:cs="宋体"/>
          <w:b/>
          <w:sz w:val="28"/>
        </w:rPr>
      </w:pPr>
    </w:p>
    <w:p w14:paraId="27ED2358">
      <w:pPr>
        <w:pStyle w:val="6"/>
        <w:jc w:val="center"/>
        <w:outlineLvl w:val="2"/>
        <w:rPr>
          <w:rFonts w:hint="eastAsia" w:ascii="宋体" w:hAnsi="宋体" w:eastAsia="宋体" w:cs="宋体"/>
          <w:b/>
          <w:sz w:val="28"/>
        </w:rPr>
      </w:pPr>
    </w:p>
    <w:p w14:paraId="68B5C26E">
      <w:pPr>
        <w:pStyle w:val="6"/>
        <w:jc w:val="center"/>
        <w:outlineLvl w:val="2"/>
        <w:rPr>
          <w:rFonts w:hint="eastAsia" w:ascii="宋体" w:hAnsi="宋体" w:eastAsia="宋体" w:cs="宋体"/>
          <w:b/>
          <w:sz w:val="28"/>
        </w:rPr>
      </w:pPr>
    </w:p>
    <w:p w14:paraId="1F38DF4A">
      <w:pPr>
        <w:pStyle w:val="6"/>
        <w:jc w:val="center"/>
        <w:outlineLvl w:val="2"/>
        <w:rPr>
          <w:rFonts w:hint="eastAsia" w:ascii="宋体" w:hAnsi="宋体" w:eastAsia="宋体" w:cs="宋体"/>
          <w:b/>
          <w:sz w:val="28"/>
        </w:rPr>
      </w:pPr>
    </w:p>
    <w:p w14:paraId="7C50560E">
      <w:pPr>
        <w:pStyle w:val="6"/>
        <w:jc w:val="center"/>
        <w:outlineLvl w:val="2"/>
        <w:rPr>
          <w:rFonts w:hint="eastAsia" w:ascii="宋体" w:hAnsi="宋体" w:eastAsia="宋体" w:cs="宋体"/>
        </w:rPr>
      </w:pPr>
      <w:r>
        <w:rPr>
          <w:rFonts w:hint="eastAsia" w:ascii="宋体" w:hAnsi="宋体" w:eastAsia="宋体" w:cs="宋体"/>
          <w:b/>
          <w:sz w:val="28"/>
        </w:rPr>
        <w:t>采购人：福州市产品质量检验所</w:t>
      </w:r>
    </w:p>
    <w:p w14:paraId="51FB39F7">
      <w:pPr>
        <w:pStyle w:val="6"/>
        <w:jc w:val="center"/>
        <w:outlineLvl w:val="2"/>
        <w:rPr>
          <w:rFonts w:hint="eastAsia" w:ascii="宋体" w:hAnsi="宋体" w:eastAsia="宋体" w:cs="宋体"/>
        </w:rPr>
      </w:pPr>
      <w:r>
        <w:rPr>
          <w:rFonts w:hint="eastAsia" w:ascii="宋体" w:hAnsi="宋体" w:eastAsia="宋体" w:cs="宋体"/>
          <w:b/>
          <w:sz w:val="28"/>
        </w:rPr>
        <w:t>代理机构：福建嘉森招标代理有限公司</w:t>
      </w:r>
    </w:p>
    <w:p w14:paraId="42AE91FC">
      <w:pPr>
        <w:pStyle w:val="6"/>
        <w:jc w:val="center"/>
        <w:outlineLvl w:val="2"/>
        <w:rPr>
          <w:rFonts w:hint="eastAsia" w:ascii="宋体" w:hAnsi="宋体" w:eastAsia="宋体" w:cs="宋体"/>
        </w:rPr>
      </w:pPr>
      <w:r>
        <w:rPr>
          <w:rFonts w:hint="eastAsia" w:ascii="宋体" w:hAnsi="宋体" w:eastAsia="宋体" w:cs="宋体"/>
          <w:b/>
          <w:sz w:val="28"/>
        </w:rPr>
        <w:t>编制时间：2026年09月</w:t>
      </w:r>
    </w:p>
    <w:p w14:paraId="57532DB4">
      <w:pPr>
        <w:pStyle w:val="6"/>
        <w:rPr>
          <w:rFonts w:hint="eastAsia" w:ascii="宋体" w:hAnsi="宋体" w:eastAsia="宋体" w:cs="宋体"/>
        </w:rPr>
      </w:pPr>
      <w:r>
        <w:rPr>
          <w:rFonts w:hint="eastAsia" w:ascii="宋体" w:hAnsi="宋体" w:eastAsia="宋体" w:cs="宋体"/>
        </w:rPr>
        <w:t xml:space="preserve"> </w:t>
      </w:r>
      <w:bookmarkStart w:id="0" w:name="_GoBack"/>
      <w:bookmarkEnd w:id="0"/>
      <w:r>
        <w:rPr>
          <w:rFonts w:hint="eastAsia" w:ascii="宋体" w:hAnsi="宋体" w:eastAsia="宋体" w:cs="宋体"/>
        </w:rPr>
        <w:br w:type="page"/>
      </w:r>
    </w:p>
    <w:p w14:paraId="02A0CC2E">
      <w:pPr>
        <w:pStyle w:val="6"/>
        <w:jc w:val="center"/>
        <w:outlineLvl w:val="1"/>
        <w:rPr>
          <w:rFonts w:hint="eastAsia" w:ascii="宋体" w:hAnsi="宋体" w:eastAsia="宋体" w:cs="宋体"/>
        </w:rPr>
      </w:pPr>
      <w:r>
        <w:rPr>
          <w:rFonts w:hint="eastAsia" w:ascii="宋体" w:hAnsi="宋体" w:eastAsia="宋体" w:cs="宋体"/>
          <w:b/>
          <w:sz w:val="36"/>
        </w:rPr>
        <w:t>第一章 投标邀请</w:t>
      </w:r>
    </w:p>
    <w:p w14:paraId="40DE044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福建嘉森招标代理有限公司 采用公开招标方式组织 2026年福州市产品质量检验所食品检验检测设备更新项目-项目6 （以下简称：“本项目”）的政府采购活动，现邀请供应商参加投标。</w:t>
      </w:r>
    </w:p>
    <w:p w14:paraId="41A54B72">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1、备案编号：CGXM-2026-350101-05283[2026]03680</w:t>
      </w:r>
    </w:p>
    <w:p w14:paraId="5286074E">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2、项目编号：[350101]JSZB[GK]2026005</w:t>
      </w:r>
    </w:p>
    <w:p w14:paraId="52221903">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3、预算金额、最高限价：详见《采购标的一览表》。</w:t>
      </w:r>
    </w:p>
    <w:p w14:paraId="1385CBCF">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4、招标内容及要求：详见《采购标的一览表》及招标文件第五章。</w:t>
      </w:r>
    </w:p>
    <w:p w14:paraId="4C3A1527">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5、需要落实的政府采购政策</w:t>
      </w:r>
    </w:p>
    <w:p w14:paraId="534376F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进口产品：不适用于本项目</w:t>
      </w:r>
    </w:p>
    <w:p w14:paraId="0D2027D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节能产品：适用于本项目</w:t>
      </w:r>
    </w:p>
    <w:p w14:paraId="3EFC1EE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环境标志产品：适用于本项目</w:t>
      </w:r>
    </w:p>
    <w:p w14:paraId="2B73B2C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促进中小企业发展的相关政策：</w:t>
      </w:r>
    </w:p>
    <w:p w14:paraId="5BAC315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采购包1：设置专门采购包</w:t>
      </w:r>
    </w:p>
    <w:p w14:paraId="05D3737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面向的企业规模：中小企业</w:t>
      </w:r>
    </w:p>
    <w:p w14:paraId="7B1B220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预留形式：设置专门采购包</w:t>
      </w:r>
    </w:p>
    <w:p w14:paraId="6385CCD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预留比例：100%</w:t>
      </w:r>
    </w:p>
    <w:p w14:paraId="4C90042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采购包2：设置专门采购包</w:t>
      </w:r>
    </w:p>
    <w:p w14:paraId="47248FD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面向的企业规模：中小企业</w:t>
      </w:r>
    </w:p>
    <w:p w14:paraId="3F3B44F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预留形式：设置专门采购包</w:t>
      </w:r>
    </w:p>
    <w:p w14:paraId="1E48930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预留比例：100%</w:t>
      </w:r>
    </w:p>
    <w:p w14:paraId="70363E43">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6、投标人的资格要求</w:t>
      </w:r>
    </w:p>
    <w:p w14:paraId="2F78562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6.1法定条件：符合政府采购法第二十二条第一款规定的条件。</w:t>
      </w:r>
    </w:p>
    <w:p w14:paraId="6509003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6.2特定条件：</w:t>
      </w:r>
    </w:p>
    <w:p w14:paraId="7D49AAB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6645"/>
      </w:tblGrid>
      <w:tr w14:paraId="6CC0ED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9A7E5F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6645" w:type="dxa"/>
          </w:tcPr>
          <w:p w14:paraId="6A0DA58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179160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D07256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资格承诺函</w:t>
            </w:r>
          </w:p>
        </w:tc>
        <w:tc>
          <w:tcPr>
            <w:tcW w:w="6645" w:type="dxa"/>
          </w:tcPr>
          <w:p w14:paraId="250D09D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C26D7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B78DB2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本采购包属于专门面向中小企业采购。</w:t>
            </w:r>
          </w:p>
        </w:tc>
        <w:tc>
          <w:tcPr>
            <w:tcW w:w="6645" w:type="dxa"/>
          </w:tcPr>
          <w:p w14:paraId="1215AC9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本采购包为专门面向中小企业采购，投标人须提供中小企业声明函。监狱企业、残疾人福利性单位视同小型、微型企业。</w:t>
            </w:r>
          </w:p>
        </w:tc>
      </w:tr>
    </w:tbl>
    <w:p w14:paraId="04B985B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6645"/>
      </w:tblGrid>
      <w:tr w14:paraId="14291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D84E77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6645" w:type="dxa"/>
          </w:tcPr>
          <w:p w14:paraId="4E11238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656361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BB3054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资格承诺函</w:t>
            </w:r>
          </w:p>
        </w:tc>
        <w:tc>
          <w:tcPr>
            <w:tcW w:w="6645" w:type="dxa"/>
          </w:tcPr>
          <w:p w14:paraId="3A78FC8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F97D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C25B77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本采购包属于专门面向中小企业采购。</w:t>
            </w:r>
          </w:p>
        </w:tc>
        <w:tc>
          <w:tcPr>
            <w:tcW w:w="6645" w:type="dxa"/>
          </w:tcPr>
          <w:p w14:paraId="1E2E739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本采购包为专门面向中小企业采购，投标人须提供中小企业声明函。监狱企业、残疾人福利性单位视同小型、微型企业。</w:t>
            </w:r>
          </w:p>
        </w:tc>
      </w:tr>
    </w:tbl>
    <w:p w14:paraId="0D4C89E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6.3是否接受联合体投标：</w:t>
      </w:r>
    </w:p>
    <w:p w14:paraId="3DDAB8C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采购包1：不接受</w:t>
      </w:r>
    </w:p>
    <w:p w14:paraId="0560180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采购包2：不接受</w:t>
      </w:r>
    </w:p>
    <w:p w14:paraId="4E9CFB81">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※根据上述资格要求，电子投标文件中应提交的“投标人的资格及资信证明文件”详见招标文件第四章。</w:t>
      </w:r>
    </w:p>
    <w:p w14:paraId="1FFE0243">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7、招标文件的获取</w:t>
      </w:r>
    </w:p>
    <w:p w14:paraId="063799E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7.1、招标文件获取期限：详见招标公告或更正公告，若不一致，以更正公告为准。</w:t>
      </w:r>
    </w:p>
    <w:p w14:paraId="51E6CA2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0951866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7.3、获取地点及方式：注册账号后，通过福建省政府采购网上公开信息系统以下载方式获取。</w:t>
      </w:r>
    </w:p>
    <w:p w14:paraId="1FCC80B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7.4、招标文件售价：0元。</w:t>
      </w:r>
    </w:p>
    <w:p w14:paraId="1CD67091">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8、投标截止</w:t>
      </w:r>
    </w:p>
    <w:p w14:paraId="43F60A0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8.1、投标截止时间：详见招标公告或更正公告，若不一致，以更正公告为准。</w:t>
      </w:r>
    </w:p>
    <w:p w14:paraId="0E52E3A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8.2、投标人应在投标截止时间前按照福建省政府采购网上公开信息系统设定的操作流程将电子投标文件上传至福建省政府采购网上公开信息系统，否则投标将被拒绝。</w:t>
      </w:r>
    </w:p>
    <w:p w14:paraId="7167CC94">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9、开标时间及地点</w:t>
      </w:r>
    </w:p>
    <w:p w14:paraId="5AE7C42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详见招标公告或更正公告，若不一致，以更正公告为准。</w:t>
      </w:r>
    </w:p>
    <w:p w14:paraId="74719357">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10、公告期限</w:t>
      </w:r>
    </w:p>
    <w:p w14:paraId="7AF5334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10.1、招标公告的公告期限：自财政部和福建省财政厅指定的政府采购信息发布媒体最先发布公告之日起5个工作日。</w:t>
      </w:r>
    </w:p>
    <w:p w14:paraId="267A702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10.2、招标文件公告期限：招标文件随同招标公告一并发布，其公告期限与招标公告的公告期限保持一致。</w:t>
      </w:r>
    </w:p>
    <w:p w14:paraId="341F5735">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11、采购人：福州市产品质量检验所</w:t>
      </w:r>
    </w:p>
    <w:p w14:paraId="0CFE6C9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地址： 仓山区卢滨路372号</w:t>
      </w:r>
    </w:p>
    <w:p w14:paraId="09F9814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邮编： 350007</w:t>
      </w:r>
    </w:p>
    <w:p w14:paraId="5470548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联系人： 陈先生、黄女士</w:t>
      </w:r>
    </w:p>
    <w:p w14:paraId="70AE9B9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联系电话： 0591-83715541，83772410</w:t>
      </w:r>
    </w:p>
    <w:p w14:paraId="6918E071">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12、代理机构：福建嘉森招标代理有限公司</w:t>
      </w:r>
    </w:p>
    <w:p w14:paraId="2676D33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地址： 宁化街道祥坂街6号（原上浦路南侧）富力商务中心（二区）（富力中心B区）B1#楼34层05商务办公</w:t>
      </w:r>
    </w:p>
    <w:p w14:paraId="2ABB8B7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邮编： 350001</w:t>
      </w:r>
    </w:p>
    <w:p w14:paraId="75BAC60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联系人： 沙万利、郑雯青</w:t>
      </w:r>
    </w:p>
    <w:p w14:paraId="31BC296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联系电话： 0591-88308333</w:t>
      </w:r>
    </w:p>
    <w:p w14:paraId="130B9A45">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72FD48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65C356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投标保证金账户</w:t>
            </w:r>
          </w:p>
          <w:p w14:paraId="68BA4A8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p>
        </w:tc>
      </w:tr>
      <w:tr w14:paraId="623F72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0E2EB2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开户名称： 福建嘉森招标代理有限公司</w:t>
            </w:r>
          </w:p>
        </w:tc>
      </w:tr>
      <w:tr w14:paraId="13EE5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ABE5A4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开户银行：供应商在福建省政府采购网上公开信息系统获取招标文件后，根据其提示自行选择要缴交的投标保证金托管银行。</w:t>
            </w:r>
          </w:p>
        </w:tc>
      </w:tr>
      <w:tr w14:paraId="76C5B3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B815E8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4405C2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64A04A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特别提示</w:t>
            </w:r>
          </w:p>
        </w:tc>
      </w:tr>
      <w:tr w14:paraId="299C16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975CEF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1、投标人应认真核对账户信息，将投标保证金汇入以上账户，并自行承担因汇错投标保证金而产生的一切后果。</w:t>
            </w:r>
          </w:p>
          <w:p w14:paraId="1DB5431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2、投标人在转账或电汇的凭证上应按照以下格式注明，以便核对：“（项目编号：***）的投标保证金”。</w:t>
            </w:r>
          </w:p>
        </w:tc>
      </w:tr>
    </w:tbl>
    <w:p w14:paraId="2E404B4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outlineLvl w:val="2"/>
        <w:rPr>
          <w:rFonts w:hint="eastAsia" w:ascii="宋体" w:hAnsi="宋体" w:eastAsia="宋体" w:cs="宋体"/>
          <w:b/>
          <w:sz w:val="24"/>
          <w:szCs w:val="24"/>
        </w:rPr>
        <w:sectPr>
          <w:footerReference r:id="rId3" w:type="default"/>
          <w:pgSz w:w="11906" w:h="16838"/>
          <w:pgMar w:top="1440" w:right="1800" w:bottom="1440" w:left="1800" w:header="851" w:footer="992" w:gutter="0"/>
          <w:pgNumType w:fmt="decimal"/>
          <w:cols w:space="425" w:num="1"/>
          <w:docGrid w:type="lines" w:linePitch="312" w:charSpace="0"/>
        </w:sectPr>
      </w:pPr>
    </w:p>
    <w:p w14:paraId="2552D72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附2：采购标的一览表</w:t>
      </w:r>
    </w:p>
    <w:p w14:paraId="3EF8DB4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p w14:paraId="446B51A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采购包预算金额（元）: 2,512,500.00</w:t>
      </w:r>
    </w:p>
    <w:p w14:paraId="753D3E3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采购包最高限价（元）: 2,512,500.00</w:t>
      </w:r>
    </w:p>
    <w:p w14:paraId="2463436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采购包保证金金额（元）: 25,125.00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94"/>
        <w:gridCol w:w="1693"/>
        <w:gridCol w:w="1156"/>
        <w:gridCol w:w="1656"/>
        <w:gridCol w:w="1141"/>
        <w:gridCol w:w="1141"/>
        <w:gridCol w:w="1141"/>
      </w:tblGrid>
      <w:tr w14:paraId="2FE16D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6B7116A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693" w:type="dxa"/>
          </w:tcPr>
          <w:p w14:paraId="399E3C3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标的名称</w:t>
            </w:r>
          </w:p>
        </w:tc>
        <w:tc>
          <w:tcPr>
            <w:tcW w:w="1156" w:type="dxa"/>
          </w:tcPr>
          <w:p w14:paraId="082D638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数量</w:t>
            </w:r>
          </w:p>
        </w:tc>
        <w:tc>
          <w:tcPr>
            <w:tcW w:w="1656" w:type="dxa"/>
          </w:tcPr>
          <w:p w14:paraId="6B6049F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标的金额 （元）</w:t>
            </w:r>
          </w:p>
        </w:tc>
        <w:tc>
          <w:tcPr>
            <w:tcW w:w="1141" w:type="dxa"/>
          </w:tcPr>
          <w:p w14:paraId="707FC13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1141" w:type="dxa"/>
          </w:tcPr>
          <w:p w14:paraId="7ECC7E2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所属行业</w:t>
            </w:r>
          </w:p>
        </w:tc>
        <w:tc>
          <w:tcPr>
            <w:tcW w:w="1141" w:type="dxa"/>
          </w:tcPr>
          <w:p w14:paraId="0CE40BA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是否允许进口产品</w:t>
            </w:r>
          </w:p>
        </w:tc>
      </w:tr>
      <w:tr w14:paraId="18AD08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784BC67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693" w:type="dxa"/>
          </w:tcPr>
          <w:p w14:paraId="152AEF2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卡尔费休水分测定仪</w:t>
            </w:r>
          </w:p>
        </w:tc>
        <w:tc>
          <w:tcPr>
            <w:tcW w:w="1156" w:type="dxa"/>
          </w:tcPr>
          <w:p w14:paraId="53DA8BE1">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1656" w:type="dxa"/>
          </w:tcPr>
          <w:p w14:paraId="7AD65BE4">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4,500.00</w:t>
            </w:r>
          </w:p>
        </w:tc>
        <w:tc>
          <w:tcPr>
            <w:tcW w:w="1141" w:type="dxa"/>
          </w:tcPr>
          <w:p w14:paraId="0BBAA43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1141" w:type="dxa"/>
          </w:tcPr>
          <w:p w14:paraId="042EAF3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工业</w:t>
            </w:r>
          </w:p>
        </w:tc>
        <w:tc>
          <w:tcPr>
            <w:tcW w:w="1141" w:type="dxa"/>
          </w:tcPr>
          <w:p w14:paraId="5215AE9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否</w:t>
            </w:r>
          </w:p>
        </w:tc>
      </w:tr>
      <w:tr w14:paraId="4935F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063BBB5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693" w:type="dxa"/>
          </w:tcPr>
          <w:p w14:paraId="1B5F2FC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a、β计数器</w:t>
            </w:r>
          </w:p>
        </w:tc>
        <w:tc>
          <w:tcPr>
            <w:tcW w:w="1156" w:type="dxa"/>
          </w:tcPr>
          <w:p w14:paraId="1E5399FF">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1656" w:type="dxa"/>
          </w:tcPr>
          <w:p w14:paraId="37B938BB">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2,500,000.00</w:t>
            </w:r>
          </w:p>
        </w:tc>
        <w:tc>
          <w:tcPr>
            <w:tcW w:w="1141" w:type="dxa"/>
          </w:tcPr>
          <w:p w14:paraId="5086B40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1141" w:type="dxa"/>
          </w:tcPr>
          <w:p w14:paraId="756A07A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工业</w:t>
            </w:r>
          </w:p>
        </w:tc>
        <w:tc>
          <w:tcPr>
            <w:tcW w:w="1141" w:type="dxa"/>
          </w:tcPr>
          <w:p w14:paraId="63D8751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否</w:t>
            </w:r>
          </w:p>
        </w:tc>
      </w:tr>
      <w:tr w14:paraId="62831D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4554046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693" w:type="dxa"/>
          </w:tcPr>
          <w:p w14:paraId="64879E2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旋转蒸发仪</w:t>
            </w:r>
          </w:p>
        </w:tc>
        <w:tc>
          <w:tcPr>
            <w:tcW w:w="1156" w:type="dxa"/>
          </w:tcPr>
          <w:p w14:paraId="7D7A2313">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2.00</w:t>
            </w:r>
          </w:p>
        </w:tc>
        <w:tc>
          <w:tcPr>
            <w:tcW w:w="1656" w:type="dxa"/>
          </w:tcPr>
          <w:p w14:paraId="38EC7031">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8,000.00</w:t>
            </w:r>
          </w:p>
        </w:tc>
        <w:tc>
          <w:tcPr>
            <w:tcW w:w="1141" w:type="dxa"/>
          </w:tcPr>
          <w:p w14:paraId="7103C4A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1141" w:type="dxa"/>
          </w:tcPr>
          <w:p w14:paraId="314AB47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工业</w:t>
            </w:r>
          </w:p>
        </w:tc>
        <w:tc>
          <w:tcPr>
            <w:tcW w:w="1141" w:type="dxa"/>
          </w:tcPr>
          <w:p w14:paraId="7EC2CC1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否</w:t>
            </w:r>
          </w:p>
        </w:tc>
      </w:tr>
    </w:tbl>
    <w:p w14:paraId="512AE25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w:t>
      </w:r>
    </w:p>
    <w:p w14:paraId="58F93D4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采购包预算金额（元）: 2,469,500.00</w:t>
      </w:r>
    </w:p>
    <w:p w14:paraId="43E2E55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采购包最高限价（元）: 2,469,500.00</w:t>
      </w:r>
    </w:p>
    <w:p w14:paraId="4F2C6B3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采购包保证金金额（元）: 24,695.00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94"/>
        <w:gridCol w:w="1775"/>
        <w:gridCol w:w="1185"/>
        <w:gridCol w:w="1416"/>
        <w:gridCol w:w="1184"/>
        <w:gridCol w:w="1184"/>
        <w:gridCol w:w="1184"/>
      </w:tblGrid>
      <w:tr w14:paraId="385163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6D91BDB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775" w:type="dxa"/>
          </w:tcPr>
          <w:p w14:paraId="3F637E3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标的名称</w:t>
            </w:r>
          </w:p>
        </w:tc>
        <w:tc>
          <w:tcPr>
            <w:tcW w:w="1185" w:type="dxa"/>
          </w:tcPr>
          <w:p w14:paraId="53D9D89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数量</w:t>
            </w:r>
          </w:p>
        </w:tc>
        <w:tc>
          <w:tcPr>
            <w:tcW w:w="1416" w:type="dxa"/>
          </w:tcPr>
          <w:p w14:paraId="11D6719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标的金额 （元）</w:t>
            </w:r>
          </w:p>
        </w:tc>
        <w:tc>
          <w:tcPr>
            <w:tcW w:w="1184" w:type="dxa"/>
          </w:tcPr>
          <w:p w14:paraId="6E367F9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1184" w:type="dxa"/>
          </w:tcPr>
          <w:p w14:paraId="139129A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所属行业</w:t>
            </w:r>
          </w:p>
        </w:tc>
        <w:tc>
          <w:tcPr>
            <w:tcW w:w="1184" w:type="dxa"/>
          </w:tcPr>
          <w:p w14:paraId="5F1E0C1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是否允许进口产品</w:t>
            </w:r>
          </w:p>
        </w:tc>
      </w:tr>
      <w:tr w14:paraId="76398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6C13A36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775" w:type="dxa"/>
          </w:tcPr>
          <w:p w14:paraId="7ADF7A7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凝胶净化色谱仪</w:t>
            </w:r>
          </w:p>
        </w:tc>
        <w:tc>
          <w:tcPr>
            <w:tcW w:w="1185" w:type="dxa"/>
          </w:tcPr>
          <w:p w14:paraId="51FBB68B">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1416" w:type="dxa"/>
          </w:tcPr>
          <w:p w14:paraId="23A2D9F8">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440,000.00</w:t>
            </w:r>
          </w:p>
        </w:tc>
        <w:tc>
          <w:tcPr>
            <w:tcW w:w="1184" w:type="dxa"/>
          </w:tcPr>
          <w:p w14:paraId="14CDF69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1184" w:type="dxa"/>
          </w:tcPr>
          <w:p w14:paraId="7E29FF5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工业</w:t>
            </w:r>
          </w:p>
        </w:tc>
        <w:tc>
          <w:tcPr>
            <w:tcW w:w="1184" w:type="dxa"/>
          </w:tcPr>
          <w:p w14:paraId="6AFEBB5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否</w:t>
            </w:r>
          </w:p>
        </w:tc>
      </w:tr>
      <w:tr w14:paraId="09685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239D3C2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775" w:type="dxa"/>
          </w:tcPr>
          <w:p w14:paraId="038D760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马弗炉</w:t>
            </w:r>
          </w:p>
        </w:tc>
        <w:tc>
          <w:tcPr>
            <w:tcW w:w="1185" w:type="dxa"/>
          </w:tcPr>
          <w:p w14:paraId="2409100D">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3.00</w:t>
            </w:r>
          </w:p>
        </w:tc>
        <w:tc>
          <w:tcPr>
            <w:tcW w:w="1416" w:type="dxa"/>
          </w:tcPr>
          <w:p w14:paraId="26B36C90">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600,000.00</w:t>
            </w:r>
          </w:p>
        </w:tc>
        <w:tc>
          <w:tcPr>
            <w:tcW w:w="1184" w:type="dxa"/>
          </w:tcPr>
          <w:p w14:paraId="1A5FFCD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1184" w:type="dxa"/>
          </w:tcPr>
          <w:p w14:paraId="56C9A7F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工业</w:t>
            </w:r>
          </w:p>
        </w:tc>
        <w:tc>
          <w:tcPr>
            <w:tcW w:w="1184" w:type="dxa"/>
          </w:tcPr>
          <w:p w14:paraId="408457A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否</w:t>
            </w:r>
          </w:p>
        </w:tc>
      </w:tr>
      <w:tr w14:paraId="6C7DF6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54DCE18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775" w:type="dxa"/>
          </w:tcPr>
          <w:p w14:paraId="12067E6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氮吹仪</w:t>
            </w:r>
          </w:p>
        </w:tc>
        <w:tc>
          <w:tcPr>
            <w:tcW w:w="1185" w:type="dxa"/>
          </w:tcPr>
          <w:p w14:paraId="129E6EAA">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1416" w:type="dxa"/>
          </w:tcPr>
          <w:p w14:paraId="10D13130">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100,000.00</w:t>
            </w:r>
          </w:p>
        </w:tc>
        <w:tc>
          <w:tcPr>
            <w:tcW w:w="1184" w:type="dxa"/>
          </w:tcPr>
          <w:p w14:paraId="60E7117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1184" w:type="dxa"/>
          </w:tcPr>
          <w:p w14:paraId="4E5A1E7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工业</w:t>
            </w:r>
          </w:p>
        </w:tc>
        <w:tc>
          <w:tcPr>
            <w:tcW w:w="1184" w:type="dxa"/>
          </w:tcPr>
          <w:p w14:paraId="4C19A9E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否</w:t>
            </w:r>
          </w:p>
        </w:tc>
      </w:tr>
      <w:tr w14:paraId="012CC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21102D3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775" w:type="dxa"/>
          </w:tcPr>
          <w:p w14:paraId="4EB4325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加速溶剂提取系统（快速溶剂萃取仪）</w:t>
            </w:r>
          </w:p>
        </w:tc>
        <w:tc>
          <w:tcPr>
            <w:tcW w:w="1185" w:type="dxa"/>
          </w:tcPr>
          <w:p w14:paraId="7B43775F">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1416" w:type="dxa"/>
          </w:tcPr>
          <w:p w14:paraId="1F6EBB48">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749,500.00</w:t>
            </w:r>
          </w:p>
        </w:tc>
        <w:tc>
          <w:tcPr>
            <w:tcW w:w="1184" w:type="dxa"/>
          </w:tcPr>
          <w:p w14:paraId="6F6C3F7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1184" w:type="dxa"/>
          </w:tcPr>
          <w:p w14:paraId="7215C37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工业</w:t>
            </w:r>
          </w:p>
        </w:tc>
        <w:tc>
          <w:tcPr>
            <w:tcW w:w="1184" w:type="dxa"/>
          </w:tcPr>
          <w:p w14:paraId="4A64423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否</w:t>
            </w:r>
          </w:p>
        </w:tc>
      </w:tr>
      <w:tr w14:paraId="3D213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94" w:type="dxa"/>
          </w:tcPr>
          <w:p w14:paraId="1A2DA1D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775" w:type="dxa"/>
          </w:tcPr>
          <w:p w14:paraId="6EE339E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微波消解系统（高通量微波消解仪）</w:t>
            </w:r>
          </w:p>
        </w:tc>
        <w:tc>
          <w:tcPr>
            <w:tcW w:w="1185" w:type="dxa"/>
          </w:tcPr>
          <w:p w14:paraId="568EF0AE">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1416" w:type="dxa"/>
          </w:tcPr>
          <w:p w14:paraId="3F2B55A5">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580,000.00</w:t>
            </w:r>
          </w:p>
        </w:tc>
        <w:tc>
          <w:tcPr>
            <w:tcW w:w="1184" w:type="dxa"/>
          </w:tcPr>
          <w:p w14:paraId="533CA3F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1184" w:type="dxa"/>
          </w:tcPr>
          <w:p w14:paraId="47EA239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工业</w:t>
            </w:r>
          </w:p>
        </w:tc>
        <w:tc>
          <w:tcPr>
            <w:tcW w:w="1184" w:type="dxa"/>
          </w:tcPr>
          <w:p w14:paraId="32599EA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否</w:t>
            </w:r>
          </w:p>
        </w:tc>
      </w:tr>
    </w:tbl>
    <w:p w14:paraId="294A0DE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本国产品标准适用范围：</w:t>
      </w:r>
    </w:p>
    <w:p w14:paraId="1987323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3"/>
        <w:gridCol w:w="2431"/>
        <w:gridCol w:w="3115"/>
        <w:gridCol w:w="2076"/>
      </w:tblGrid>
      <w:tr w14:paraId="528B20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74FF7FB9">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431" w:type="dxa"/>
          </w:tcPr>
          <w:p w14:paraId="35DFE16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采购品目名称</w:t>
            </w:r>
          </w:p>
        </w:tc>
        <w:tc>
          <w:tcPr>
            <w:tcW w:w="3115" w:type="dxa"/>
          </w:tcPr>
          <w:p w14:paraId="4A88A566">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标的名称</w:t>
            </w:r>
          </w:p>
        </w:tc>
        <w:tc>
          <w:tcPr>
            <w:tcW w:w="2076" w:type="dxa"/>
          </w:tcPr>
          <w:p w14:paraId="033264FB">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产品名称</w:t>
            </w:r>
          </w:p>
        </w:tc>
      </w:tr>
      <w:tr w14:paraId="6AF59B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7CD1C79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431" w:type="dxa"/>
          </w:tcPr>
          <w:p w14:paraId="7DBA4AC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其他试验仪器及装置</w:t>
            </w:r>
          </w:p>
        </w:tc>
        <w:tc>
          <w:tcPr>
            <w:tcW w:w="3115" w:type="dxa"/>
          </w:tcPr>
          <w:p w14:paraId="570A872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卡尔费休水分测定仪</w:t>
            </w:r>
          </w:p>
        </w:tc>
        <w:tc>
          <w:tcPr>
            <w:tcW w:w="2076" w:type="dxa"/>
          </w:tcPr>
          <w:p w14:paraId="0B26DEA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卡尔费休水分测定仪</w:t>
            </w:r>
          </w:p>
        </w:tc>
      </w:tr>
      <w:tr w14:paraId="7C0B48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7D79299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2431" w:type="dxa"/>
          </w:tcPr>
          <w:p w14:paraId="266BFC5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其他试验仪器及装置</w:t>
            </w:r>
          </w:p>
        </w:tc>
        <w:tc>
          <w:tcPr>
            <w:tcW w:w="3115" w:type="dxa"/>
          </w:tcPr>
          <w:p w14:paraId="57EBAAB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a、β计数器</w:t>
            </w:r>
          </w:p>
        </w:tc>
        <w:tc>
          <w:tcPr>
            <w:tcW w:w="2076" w:type="dxa"/>
          </w:tcPr>
          <w:p w14:paraId="03E3605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a、β计数器</w:t>
            </w:r>
          </w:p>
        </w:tc>
      </w:tr>
      <w:tr w14:paraId="5F917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388D82C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2431" w:type="dxa"/>
          </w:tcPr>
          <w:p w14:paraId="63A97C2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其他试验仪器及装置</w:t>
            </w:r>
          </w:p>
        </w:tc>
        <w:tc>
          <w:tcPr>
            <w:tcW w:w="3115" w:type="dxa"/>
          </w:tcPr>
          <w:p w14:paraId="6BEFB1F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旋转蒸发仪</w:t>
            </w:r>
          </w:p>
        </w:tc>
        <w:tc>
          <w:tcPr>
            <w:tcW w:w="2076" w:type="dxa"/>
          </w:tcPr>
          <w:p w14:paraId="373E483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旋转蒸发仪</w:t>
            </w:r>
          </w:p>
        </w:tc>
      </w:tr>
    </w:tbl>
    <w:p w14:paraId="6010576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5"/>
        <w:gridCol w:w="2419"/>
        <w:gridCol w:w="3115"/>
        <w:gridCol w:w="2076"/>
      </w:tblGrid>
      <w:tr w14:paraId="379965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5" w:type="dxa"/>
          </w:tcPr>
          <w:p w14:paraId="2BD5F46E">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419" w:type="dxa"/>
          </w:tcPr>
          <w:p w14:paraId="425731F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采购品目名称</w:t>
            </w:r>
          </w:p>
        </w:tc>
        <w:tc>
          <w:tcPr>
            <w:tcW w:w="3115" w:type="dxa"/>
          </w:tcPr>
          <w:p w14:paraId="3C3AFD67">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标的名称</w:t>
            </w:r>
          </w:p>
        </w:tc>
        <w:tc>
          <w:tcPr>
            <w:tcW w:w="2076" w:type="dxa"/>
          </w:tcPr>
          <w:p w14:paraId="2EB10F67">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产品名称</w:t>
            </w:r>
          </w:p>
        </w:tc>
      </w:tr>
      <w:tr w14:paraId="78F1D4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5" w:type="dxa"/>
          </w:tcPr>
          <w:p w14:paraId="787F9BF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419" w:type="dxa"/>
          </w:tcPr>
          <w:p w14:paraId="622094E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色谱仪</w:t>
            </w:r>
          </w:p>
        </w:tc>
        <w:tc>
          <w:tcPr>
            <w:tcW w:w="3115" w:type="dxa"/>
          </w:tcPr>
          <w:p w14:paraId="6DD9363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凝胶净化色谱仪</w:t>
            </w:r>
          </w:p>
        </w:tc>
        <w:tc>
          <w:tcPr>
            <w:tcW w:w="2076" w:type="dxa"/>
          </w:tcPr>
          <w:p w14:paraId="604FDBB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凝胶净化色谱仪</w:t>
            </w:r>
          </w:p>
        </w:tc>
      </w:tr>
      <w:tr w14:paraId="0C5ACA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5" w:type="dxa"/>
          </w:tcPr>
          <w:p w14:paraId="05B4E52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2419" w:type="dxa"/>
          </w:tcPr>
          <w:p w14:paraId="63FC13F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其他试验仪器及装置</w:t>
            </w:r>
          </w:p>
        </w:tc>
        <w:tc>
          <w:tcPr>
            <w:tcW w:w="3115" w:type="dxa"/>
          </w:tcPr>
          <w:p w14:paraId="6AEBD26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马弗炉</w:t>
            </w:r>
          </w:p>
        </w:tc>
        <w:tc>
          <w:tcPr>
            <w:tcW w:w="2076" w:type="dxa"/>
          </w:tcPr>
          <w:p w14:paraId="28DCAA1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马弗炉</w:t>
            </w:r>
          </w:p>
        </w:tc>
      </w:tr>
      <w:tr w14:paraId="5715A7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5" w:type="dxa"/>
          </w:tcPr>
          <w:p w14:paraId="3AD6797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2419" w:type="dxa"/>
          </w:tcPr>
          <w:p w14:paraId="371B553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其他试验仪器及装置</w:t>
            </w:r>
          </w:p>
        </w:tc>
        <w:tc>
          <w:tcPr>
            <w:tcW w:w="3115" w:type="dxa"/>
          </w:tcPr>
          <w:p w14:paraId="18FB626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氮吹仪</w:t>
            </w:r>
          </w:p>
        </w:tc>
        <w:tc>
          <w:tcPr>
            <w:tcW w:w="2076" w:type="dxa"/>
          </w:tcPr>
          <w:p w14:paraId="7AB759C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氮吹仪</w:t>
            </w:r>
          </w:p>
        </w:tc>
      </w:tr>
      <w:tr w14:paraId="65029A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5" w:type="dxa"/>
          </w:tcPr>
          <w:p w14:paraId="159A234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2419" w:type="dxa"/>
          </w:tcPr>
          <w:p w14:paraId="3AD3AB2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其他试验仪器及装置</w:t>
            </w:r>
          </w:p>
        </w:tc>
        <w:tc>
          <w:tcPr>
            <w:tcW w:w="3115" w:type="dxa"/>
          </w:tcPr>
          <w:p w14:paraId="0A94016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加速溶剂提取系统（快速溶剂萃取仪）</w:t>
            </w:r>
          </w:p>
        </w:tc>
        <w:tc>
          <w:tcPr>
            <w:tcW w:w="2076" w:type="dxa"/>
          </w:tcPr>
          <w:p w14:paraId="1B76C0B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加速溶剂提取系统（快速溶剂萃取仪）</w:t>
            </w:r>
          </w:p>
        </w:tc>
      </w:tr>
      <w:tr w14:paraId="3822FE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5" w:type="dxa"/>
          </w:tcPr>
          <w:p w14:paraId="2D02FA9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2419" w:type="dxa"/>
          </w:tcPr>
          <w:p w14:paraId="34CFADE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其他试验仪器及装置</w:t>
            </w:r>
          </w:p>
        </w:tc>
        <w:tc>
          <w:tcPr>
            <w:tcW w:w="3115" w:type="dxa"/>
          </w:tcPr>
          <w:p w14:paraId="23A1EAC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微波消解系统（高通量微波消解仪）</w:t>
            </w:r>
          </w:p>
        </w:tc>
        <w:tc>
          <w:tcPr>
            <w:tcW w:w="2076" w:type="dxa"/>
          </w:tcPr>
          <w:p w14:paraId="664562E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微波消解系统（高通量微波消解仪）</w:t>
            </w:r>
          </w:p>
        </w:tc>
      </w:tr>
    </w:tbl>
    <w:p w14:paraId="506FDBD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p w14:paraId="7FB73D5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（1）报价要求：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2413"/>
        <w:gridCol w:w="748"/>
        <w:gridCol w:w="750"/>
        <w:gridCol w:w="1793"/>
        <w:gridCol w:w="1347"/>
        <w:gridCol w:w="1015"/>
      </w:tblGrid>
      <w:tr w14:paraId="7804B0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559EB22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413" w:type="dxa"/>
          </w:tcPr>
          <w:p w14:paraId="35A3B79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报价内容</w:t>
            </w:r>
          </w:p>
        </w:tc>
        <w:tc>
          <w:tcPr>
            <w:tcW w:w="748" w:type="dxa"/>
          </w:tcPr>
          <w:p w14:paraId="673C0C4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50" w:type="dxa"/>
          </w:tcPr>
          <w:p w14:paraId="584F322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793" w:type="dxa"/>
          </w:tcPr>
          <w:p w14:paraId="44C8FB3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1347" w:type="dxa"/>
          </w:tcPr>
          <w:p w14:paraId="6CE4FB0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015" w:type="dxa"/>
          </w:tcPr>
          <w:p w14:paraId="2D5C2F9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5E748E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5DA5B94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413" w:type="dxa"/>
          </w:tcPr>
          <w:p w14:paraId="3A616CD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卡尔费休水分测定仪</w:t>
            </w:r>
          </w:p>
        </w:tc>
        <w:tc>
          <w:tcPr>
            <w:tcW w:w="748" w:type="dxa"/>
          </w:tcPr>
          <w:p w14:paraId="647B1D8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50" w:type="dxa"/>
          </w:tcPr>
          <w:p w14:paraId="305C35F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793" w:type="dxa"/>
          </w:tcPr>
          <w:p w14:paraId="0555ED90">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4,500.00</w:t>
            </w:r>
          </w:p>
        </w:tc>
        <w:tc>
          <w:tcPr>
            <w:tcW w:w="1347" w:type="dxa"/>
          </w:tcPr>
          <w:p w14:paraId="153F7BB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015" w:type="dxa"/>
          </w:tcPr>
          <w:p w14:paraId="3922772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r w14:paraId="2A1668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106A989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2413" w:type="dxa"/>
          </w:tcPr>
          <w:p w14:paraId="3CF8BCA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a、β计数器</w:t>
            </w:r>
          </w:p>
        </w:tc>
        <w:tc>
          <w:tcPr>
            <w:tcW w:w="748" w:type="dxa"/>
          </w:tcPr>
          <w:p w14:paraId="3309237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50" w:type="dxa"/>
          </w:tcPr>
          <w:p w14:paraId="6D55AC3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793" w:type="dxa"/>
          </w:tcPr>
          <w:p w14:paraId="475D9A88">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2,500,000.00</w:t>
            </w:r>
          </w:p>
        </w:tc>
        <w:tc>
          <w:tcPr>
            <w:tcW w:w="1347" w:type="dxa"/>
          </w:tcPr>
          <w:p w14:paraId="779B685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015" w:type="dxa"/>
          </w:tcPr>
          <w:p w14:paraId="7C9FE29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r w14:paraId="2E332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0591E6A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2413" w:type="dxa"/>
          </w:tcPr>
          <w:p w14:paraId="64B3BCD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旋转蒸发仪</w:t>
            </w:r>
          </w:p>
        </w:tc>
        <w:tc>
          <w:tcPr>
            <w:tcW w:w="748" w:type="dxa"/>
          </w:tcPr>
          <w:p w14:paraId="3894CF9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50" w:type="dxa"/>
          </w:tcPr>
          <w:p w14:paraId="7F87A93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793" w:type="dxa"/>
          </w:tcPr>
          <w:p w14:paraId="72ECF96E">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8,000.00</w:t>
            </w:r>
          </w:p>
        </w:tc>
        <w:tc>
          <w:tcPr>
            <w:tcW w:w="1347" w:type="dxa"/>
          </w:tcPr>
          <w:p w14:paraId="0D5541F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015" w:type="dxa"/>
          </w:tcPr>
          <w:p w14:paraId="476D1F8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2FAE329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（2）报价明细要求：</w:t>
      </w:r>
    </w:p>
    <w:p w14:paraId="5A33CC4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卡尔费休水分测定仪</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983"/>
        <w:gridCol w:w="1038"/>
        <w:gridCol w:w="776"/>
        <w:gridCol w:w="699"/>
        <w:gridCol w:w="1559"/>
        <w:gridCol w:w="810"/>
        <w:gridCol w:w="1201"/>
      </w:tblGrid>
      <w:tr w14:paraId="3B96E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55BB478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983" w:type="dxa"/>
          </w:tcPr>
          <w:p w14:paraId="73AEEEC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报价明细内容</w:t>
            </w:r>
          </w:p>
        </w:tc>
        <w:tc>
          <w:tcPr>
            <w:tcW w:w="1038" w:type="dxa"/>
          </w:tcPr>
          <w:p w14:paraId="74DAE72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报价要求</w:t>
            </w:r>
          </w:p>
        </w:tc>
        <w:tc>
          <w:tcPr>
            <w:tcW w:w="776" w:type="dxa"/>
          </w:tcPr>
          <w:p w14:paraId="0F31803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699" w:type="dxa"/>
          </w:tcPr>
          <w:p w14:paraId="123B37F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559" w:type="dxa"/>
          </w:tcPr>
          <w:p w14:paraId="50D0C35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810" w:type="dxa"/>
          </w:tcPr>
          <w:p w14:paraId="4FAB3F4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201" w:type="dxa"/>
          </w:tcPr>
          <w:p w14:paraId="79061B4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3A70BE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0BA51ED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983" w:type="dxa"/>
          </w:tcPr>
          <w:p w14:paraId="67C3746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卡尔费休水分测定仪</w:t>
            </w:r>
          </w:p>
        </w:tc>
        <w:tc>
          <w:tcPr>
            <w:tcW w:w="1038" w:type="dxa"/>
          </w:tcPr>
          <w:p w14:paraId="281AD13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卡尔费休水分测定仪</w:t>
            </w:r>
          </w:p>
        </w:tc>
        <w:tc>
          <w:tcPr>
            <w:tcW w:w="776" w:type="dxa"/>
          </w:tcPr>
          <w:p w14:paraId="0B2583F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699" w:type="dxa"/>
          </w:tcPr>
          <w:p w14:paraId="10E7F85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559" w:type="dxa"/>
          </w:tcPr>
          <w:p w14:paraId="055521FE">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4,500.00</w:t>
            </w:r>
          </w:p>
        </w:tc>
        <w:tc>
          <w:tcPr>
            <w:tcW w:w="810" w:type="dxa"/>
          </w:tcPr>
          <w:p w14:paraId="5D8D500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201" w:type="dxa"/>
          </w:tcPr>
          <w:p w14:paraId="15C033E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60D6657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a、β计数器</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813"/>
        <w:gridCol w:w="1208"/>
        <w:gridCol w:w="763"/>
        <w:gridCol w:w="754"/>
        <w:gridCol w:w="1656"/>
        <w:gridCol w:w="765"/>
        <w:gridCol w:w="1107"/>
      </w:tblGrid>
      <w:tr w14:paraId="70F69A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6428C3D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813" w:type="dxa"/>
          </w:tcPr>
          <w:p w14:paraId="7D5D0B1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报价明细内容</w:t>
            </w:r>
          </w:p>
        </w:tc>
        <w:tc>
          <w:tcPr>
            <w:tcW w:w="1208" w:type="dxa"/>
          </w:tcPr>
          <w:p w14:paraId="37D1F24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报价要求</w:t>
            </w:r>
          </w:p>
        </w:tc>
        <w:tc>
          <w:tcPr>
            <w:tcW w:w="763" w:type="dxa"/>
          </w:tcPr>
          <w:p w14:paraId="523D2D0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54" w:type="dxa"/>
          </w:tcPr>
          <w:p w14:paraId="3BE1BF1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656" w:type="dxa"/>
          </w:tcPr>
          <w:p w14:paraId="665C782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765" w:type="dxa"/>
          </w:tcPr>
          <w:p w14:paraId="090032D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107" w:type="dxa"/>
          </w:tcPr>
          <w:p w14:paraId="6D7105A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1886C8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46180D6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813" w:type="dxa"/>
          </w:tcPr>
          <w:p w14:paraId="678DE6D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a、β计数器</w:t>
            </w:r>
          </w:p>
        </w:tc>
        <w:tc>
          <w:tcPr>
            <w:tcW w:w="1208" w:type="dxa"/>
          </w:tcPr>
          <w:p w14:paraId="556AE8C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a、β计数器</w:t>
            </w:r>
          </w:p>
        </w:tc>
        <w:tc>
          <w:tcPr>
            <w:tcW w:w="763" w:type="dxa"/>
          </w:tcPr>
          <w:p w14:paraId="1AE04E1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54" w:type="dxa"/>
          </w:tcPr>
          <w:p w14:paraId="771CD1A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656" w:type="dxa"/>
          </w:tcPr>
          <w:p w14:paraId="33E4401F">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2,500,000.00</w:t>
            </w:r>
          </w:p>
        </w:tc>
        <w:tc>
          <w:tcPr>
            <w:tcW w:w="765" w:type="dxa"/>
          </w:tcPr>
          <w:p w14:paraId="0EE1815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107" w:type="dxa"/>
          </w:tcPr>
          <w:p w14:paraId="676DAA7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5817119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旋转蒸发仪</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83"/>
        <w:gridCol w:w="1038"/>
        <w:gridCol w:w="737"/>
        <w:gridCol w:w="789"/>
        <w:gridCol w:w="1508"/>
        <w:gridCol w:w="810"/>
        <w:gridCol w:w="1201"/>
      </w:tblGrid>
      <w:tr w14:paraId="7142BA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1CE4904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983" w:type="dxa"/>
          </w:tcPr>
          <w:p w14:paraId="206BEBB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报价明细内容</w:t>
            </w:r>
          </w:p>
        </w:tc>
        <w:tc>
          <w:tcPr>
            <w:tcW w:w="1038" w:type="dxa"/>
          </w:tcPr>
          <w:p w14:paraId="3F4CCDE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报价要求</w:t>
            </w:r>
          </w:p>
        </w:tc>
        <w:tc>
          <w:tcPr>
            <w:tcW w:w="737" w:type="dxa"/>
          </w:tcPr>
          <w:p w14:paraId="600C396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89" w:type="dxa"/>
          </w:tcPr>
          <w:p w14:paraId="7297C1F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508" w:type="dxa"/>
          </w:tcPr>
          <w:p w14:paraId="540BA8C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810" w:type="dxa"/>
          </w:tcPr>
          <w:p w14:paraId="301193E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201" w:type="dxa"/>
          </w:tcPr>
          <w:p w14:paraId="5E5DB47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4B44A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77EB0AB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983" w:type="dxa"/>
          </w:tcPr>
          <w:p w14:paraId="594BA17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旋转蒸发仪</w:t>
            </w:r>
          </w:p>
        </w:tc>
        <w:tc>
          <w:tcPr>
            <w:tcW w:w="1038" w:type="dxa"/>
          </w:tcPr>
          <w:p w14:paraId="308662D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旋转蒸发仪</w:t>
            </w:r>
          </w:p>
        </w:tc>
        <w:tc>
          <w:tcPr>
            <w:tcW w:w="737" w:type="dxa"/>
          </w:tcPr>
          <w:p w14:paraId="1259147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89" w:type="dxa"/>
          </w:tcPr>
          <w:p w14:paraId="2EDBB95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508" w:type="dxa"/>
          </w:tcPr>
          <w:p w14:paraId="1CC3DECD">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8,000.00</w:t>
            </w:r>
          </w:p>
        </w:tc>
        <w:tc>
          <w:tcPr>
            <w:tcW w:w="810" w:type="dxa"/>
          </w:tcPr>
          <w:p w14:paraId="5513204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201" w:type="dxa"/>
          </w:tcPr>
          <w:p w14:paraId="31206B2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64CC8E2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w:t>
      </w:r>
    </w:p>
    <w:p w14:paraId="791B09F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（1）报价要求：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2642"/>
        <w:gridCol w:w="801"/>
        <w:gridCol w:w="711"/>
        <w:gridCol w:w="1416"/>
        <w:gridCol w:w="1384"/>
        <w:gridCol w:w="1038"/>
      </w:tblGrid>
      <w:tr w14:paraId="737CB9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4901497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642" w:type="dxa"/>
          </w:tcPr>
          <w:p w14:paraId="36F3F7A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报价内容</w:t>
            </w:r>
          </w:p>
        </w:tc>
        <w:tc>
          <w:tcPr>
            <w:tcW w:w="801" w:type="dxa"/>
          </w:tcPr>
          <w:p w14:paraId="42B9370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11" w:type="dxa"/>
          </w:tcPr>
          <w:p w14:paraId="761B518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416" w:type="dxa"/>
          </w:tcPr>
          <w:p w14:paraId="54E9983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1384" w:type="dxa"/>
          </w:tcPr>
          <w:p w14:paraId="2CBC769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038" w:type="dxa"/>
          </w:tcPr>
          <w:p w14:paraId="56F9F5A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0E67C3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27883C0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642" w:type="dxa"/>
          </w:tcPr>
          <w:p w14:paraId="43A46C4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凝胶净化色谱仪</w:t>
            </w:r>
          </w:p>
        </w:tc>
        <w:tc>
          <w:tcPr>
            <w:tcW w:w="801" w:type="dxa"/>
          </w:tcPr>
          <w:p w14:paraId="4D36729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11" w:type="dxa"/>
          </w:tcPr>
          <w:p w14:paraId="4FBA352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121A10A1">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440,000.00</w:t>
            </w:r>
          </w:p>
        </w:tc>
        <w:tc>
          <w:tcPr>
            <w:tcW w:w="1384" w:type="dxa"/>
          </w:tcPr>
          <w:p w14:paraId="287A2D2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038" w:type="dxa"/>
          </w:tcPr>
          <w:p w14:paraId="6495395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r w14:paraId="65E3C1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54AEB97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2642" w:type="dxa"/>
          </w:tcPr>
          <w:p w14:paraId="5EB9201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马弗炉</w:t>
            </w:r>
          </w:p>
        </w:tc>
        <w:tc>
          <w:tcPr>
            <w:tcW w:w="801" w:type="dxa"/>
          </w:tcPr>
          <w:p w14:paraId="274F4EB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11" w:type="dxa"/>
          </w:tcPr>
          <w:p w14:paraId="47B18A7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2DD19328">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600,000.00</w:t>
            </w:r>
          </w:p>
        </w:tc>
        <w:tc>
          <w:tcPr>
            <w:tcW w:w="1384" w:type="dxa"/>
          </w:tcPr>
          <w:p w14:paraId="4CBEBB2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038" w:type="dxa"/>
          </w:tcPr>
          <w:p w14:paraId="562E9A4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r w14:paraId="422078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6F4F427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2642" w:type="dxa"/>
          </w:tcPr>
          <w:p w14:paraId="285CACC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氮吹仪</w:t>
            </w:r>
          </w:p>
        </w:tc>
        <w:tc>
          <w:tcPr>
            <w:tcW w:w="801" w:type="dxa"/>
          </w:tcPr>
          <w:p w14:paraId="01AA495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11" w:type="dxa"/>
          </w:tcPr>
          <w:p w14:paraId="18800AC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348B7386">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100,000.00</w:t>
            </w:r>
          </w:p>
        </w:tc>
        <w:tc>
          <w:tcPr>
            <w:tcW w:w="1384" w:type="dxa"/>
          </w:tcPr>
          <w:p w14:paraId="6B9A157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038" w:type="dxa"/>
          </w:tcPr>
          <w:p w14:paraId="6748A57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r w14:paraId="23F4D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6988444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2642" w:type="dxa"/>
          </w:tcPr>
          <w:p w14:paraId="267485F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加速溶剂提取系统（快速溶剂萃取仪）</w:t>
            </w:r>
          </w:p>
        </w:tc>
        <w:tc>
          <w:tcPr>
            <w:tcW w:w="801" w:type="dxa"/>
          </w:tcPr>
          <w:p w14:paraId="41C929F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11" w:type="dxa"/>
          </w:tcPr>
          <w:p w14:paraId="77E5001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223BE769">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749,500.00</w:t>
            </w:r>
          </w:p>
        </w:tc>
        <w:tc>
          <w:tcPr>
            <w:tcW w:w="1384" w:type="dxa"/>
          </w:tcPr>
          <w:p w14:paraId="4755DA7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038" w:type="dxa"/>
          </w:tcPr>
          <w:p w14:paraId="5275A3C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r w14:paraId="057953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29F5A04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2642" w:type="dxa"/>
          </w:tcPr>
          <w:p w14:paraId="4004EB9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微波消解系统（高通量微波消解仪）</w:t>
            </w:r>
          </w:p>
        </w:tc>
        <w:tc>
          <w:tcPr>
            <w:tcW w:w="801" w:type="dxa"/>
          </w:tcPr>
          <w:p w14:paraId="19F4AB6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11" w:type="dxa"/>
          </w:tcPr>
          <w:p w14:paraId="1CB76B4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2802D35B">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580,000.00</w:t>
            </w:r>
          </w:p>
        </w:tc>
        <w:tc>
          <w:tcPr>
            <w:tcW w:w="1384" w:type="dxa"/>
          </w:tcPr>
          <w:p w14:paraId="6792776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038" w:type="dxa"/>
          </w:tcPr>
          <w:p w14:paraId="49DF60A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1017843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（2）报价明细要求：</w:t>
      </w:r>
    </w:p>
    <w:p w14:paraId="5EB7252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凝胶净化色谱仪</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421"/>
        <w:gridCol w:w="1780"/>
        <w:gridCol w:w="725"/>
        <w:gridCol w:w="776"/>
        <w:gridCol w:w="1416"/>
        <w:gridCol w:w="789"/>
        <w:gridCol w:w="1159"/>
      </w:tblGrid>
      <w:tr w14:paraId="40EA3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3B53D74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421" w:type="dxa"/>
          </w:tcPr>
          <w:p w14:paraId="5C3F35F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报价明细内容</w:t>
            </w:r>
          </w:p>
        </w:tc>
        <w:tc>
          <w:tcPr>
            <w:tcW w:w="1780" w:type="dxa"/>
          </w:tcPr>
          <w:p w14:paraId="50E8866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报价要求</w:t>
            </w:r>
          </w:p>
        </w:tc>
        <w:tc>
          <w:tcPr>
            <w:tcW w:w="725" w:type="dxa"/>
          </w:tcPr>
          <w:p w14:paraId="221896A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76" w:type="dxa"/>
          </w:tcPr>
          <w:p w14:paraId="29B9392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416" w:type="dxa"/>
          </w:tcPr>
          <w:p w14:paraId="7C21770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789" w:type="dxa"/>
          </w:tcPr>
          <w:p w14:paraId="23951BF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159" w:type="dxa"/>
          </w:tcPr>
          <w:p w14:paraId="06BDB4E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6849B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0B1AB1A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421" w:type="dxa"/>
          </w:tcPr>
          <w:p w14:paraId="5A9AA60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凝胶净化色谱仪</w:t>
            </w:r>
          </w:p>
        </w:tc>
        <w:tc>
          <w:tcPr>
            <w:tcW w:w="1780" w:type="dxa"/>
          </w:tcPr>
          <w:p w14:paraId="18E8C10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凝胶净化色谱仪</w:t>
            </w:r>
          </w:p>
        </w:tc>
        <w:tc>
          <w:tcPr>
            <w:tcW w:w="725" w:type="dxa"/>
          </w:tcPr>
          <w:p w14:paraId="35E4414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76" w:type="dxa"/>
          </w:tcPr>
          <w:p w14:paraId="492CB94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2013FD26">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440,000.00</w:t>
            </w:r>
          </w:p>
        </w:tc>
        <w:tc>
          <w:tcPr>
            <w:tcW w:w="789" w:type="dxa"/>
          </w:tcPr>
          <w:p w14:paraId="27ED3C0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159" w:type="dxa"/>
          </w:tcPr>
          <w:p w14:paraId="6ECD1A9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07F580A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马弗炉</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434"/>
        <w:gridCol w:w="1780"/>
        <w:gridCol w:w="712"/>
        <w:gridCol w:w="776"/>
        <w:gridCol w:w="1416"/>
        <w:gridCol w:w="789"/>
        <w:gridCol w:w="1159"/>
      </w:tblGrid>
      <w:tr w14:paraId="08CBDD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30F1229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434" w:type="dxa"/>
          </w:tcPr>
          <w:p w14:paraId="14D7D89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报价明细内容</w:t>
            </w:r>
          </w:p>
        </w:tc>
        <w:tc>
          <w:tcPr>
            <w:tcW w:w="1780" w:type="dxa"/>
          </w:tcPr>
          <w:p w14:paraId="24E34ED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报价要求</w:t>
            </w:r>
          </w:p>
        </w:tc>
        <w:tc>
          <w:tcPr>
            <w:tcW w:w="712" w:type="dxa"/>
          </w:tcPr>
          <w:p w14:paraId="592FABB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76" w:type="dxa"/>
          </w:tcPr>
          <w:p w14:paraId="53871ED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416" w:type="dxa"/>
          </w:tcPr>
          <w:p w14:paraId="2BBD652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789" w:type="dxa"/>
          </w:tcPr>
          <w:p w14:paraId="631FC12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159" w:type="dxa"/>
          </w:tcPr>
          <w:p w14:paraId="2006006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6CA44A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1AAE5B6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434" w:type="dxa"/>
          </w:tcPr>
          <w:p w14:paraId="2FAB5C3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马弗炉</w:t>
            </w:r>
          </w:p>
        </w:tc>
        <w:tc>
          <w:tcPr>
            <w:tcW w:w="1780" w:type="dxa"/>
          </w:tcPr>
          <w:p w14:paraId="181FE83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马弗炉</w:t>
            </w:r>
          </w:p>
        </w:tc>
        <w:tc>
          <w:tcPr>
            <w:tcW w:w="712" w:type="dxa"/>
          </w:tcPr>
          <w:p w14:paraId="22033EA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76" w:type="dxa"/>
          </w:tcPr>
          <w:p w14:paraId="46637C0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41C7EE48">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600,000.00</w:t>
            </w:r>
          </w:p>
        </w:tc>
        <w:tc>
          <w:tcPr>
            <w:tcW w:w="789" w:type="dxa"/>
          </w:tcPr>
          <w:p w14:paraId="60486AF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159" w:type="dxa"/>
          </w:tcPr>
          <w:p w14:paraId="34BCB60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703673A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氮吹仪</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895"/>
        <w:gridCol w:w="1332"/>
        <w:gridCol w:w="699"/>
        <w:gridCol w:w="776"/>
        <w:gridCol w:w="1416"/>
        <w:gridCol w:w="789"/>
        <w:gridCol w:w="1159"/>
      </w:tblGrid>
      <w:tr w14:paraId="111669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3A50E61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895" w:type="dxa"/>
          </w:tcPr>
          <w:p w14:paraId="09D2A47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报价明细内容</w:t>
            </w:r>
          </w:p>
        </w:tc>
        <w:tc>
          <w:tcPr>
            <w:tcW w:w="1332" w:type="dxa"/>
          </w:tcPr>
          <w:p w14:paraId="5565B90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报价要求</w:t>
            </w:r>
          </w:p>
        </w:tc>
        <w:tc>
          <w:tcPr>
            <w:tcW w:w="699" w:type="dxa"/>
          </w:tcPr>
          <w:p w14:paraId="1489285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76" w:type="dxa"/>
          </w:tcPr>
          <w:p w14:paraId="0A16BB8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416" w:type="dxa"/>
          </w:tcPr>
          <w:p w14:paraId="3A6A546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789" w:type="dxa"/>
          </w:tcPr>
          <w:p w14:paraId="0CEC6D1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159" w:type="dxa"/>
          </w:tcPr>
          <w:p w14:paraId="0FC7940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5EC519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17297A2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895" w:type="dxa"/>
          </w:tcPr>
          <w:p w14:paraId="191E6F2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氮吹仪</w:t>
            </w:r>
          </w:p>
        </w:tc>
        <w:tc>
          <w:tcPr>
            <w:tcW w:w="1332" w:type="dxa"/>
          </w:tcPr>
          <w:p w14:paraId="6C4ED88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氮吹仪</w:t>
            </w:r>
          </w:p>
        </w:tc>
        <w:tc>
          <w:tcPr>
            <w:tcW w:w="699" w:type="dxa"/>
          </w:tcPr>
          <w:p w14:paraId="145983B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76" w:type="dxa"/>
          </w:tcPr>
          <w:p w14:paraId="2F29D48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2D95E0CF">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100,000.00</w:t>
            </w:r>
          </w:p>
        </w:tc>
        <w:tc>
          <w:tcPr>
            <w:tcW w:w="789" w:type="dxa"/>
          </w:tcPr>
          <w:p w14:paraId="2CB4F14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159" w:type="dxa"/>
          </w:tcPr>
          <w:p w14:paraId="35E2B64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489D7CB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加速溶剂提取系统（快速溶剂萃取仪）</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903"/>
        <w:gridCol w:w="1324"/>
        <w:gridCol w:w="711"/>
        <w:gridCol w:w="780"/>
        <w:gridCol w:w="1416"/>
        <w:gridCol w:w="784"/>
        <w:gridCol w:w="1148"/>
      </w:tblGrid>
      <w:tr w14:paraId="6988C6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28F15FC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903" w:type="dxa"/>
          </w:tcPr>
          <w:p w14:paraId="13335EF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报价明细内容</w:t>
            </w:r>
          </w:p>
        </w:tc>
        <w:tc>
          <w:tcPr>
            <w:tcW w:w="1324" w:type="dxa"/>
          </w:tcPr>
          <w:p w14:paraId="6B542AA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报价要求</w:t>
            </w:r>
          </w:p>
        </w:tc>
        <w:tc>
          <w:tcPr>
            <w:tcW w:w="711" w:type="dxa"/>
          </w:tcPr>
          <w:p w14:paraId="74A34B9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80" w:type="dxa"/>
          </w:tcPr>
          <w:p w14:paraId="64232C8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416" w:type="dxa"/>
          </w:tcPr>
          <w:p w14:paraId="6E3C3A1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784" w:type="dxa"/>
          </w:tcPr>
          <w:p w14:paraId="6E113F5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148" w:type="dxa"/>
          </w:tcPr>
          <w:p w14:paraId="67420FF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4047ED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0EA9677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903" w:type="dxa"/>
          </w:tcPr>
          <w:p w14:paraId="60A762E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加速溶剂提取系统（快速溶剂萃取仪）</w:t>
            </w:r>
          </w:p>
        </w:tc>
        <w:tc>
          <w:tcPr>
            <w:tcW w:w="1324" w:type="dxa"/>
          </w:tcPr>
          <w:p w14:paraId="4C19BF2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加速溶剂提取系统（快速溶剂萃取仪）</w:t>
            </w:r>
          </w:p>
        </w:tc>
        <w:tc>
          <w:tcPr>
            <w:tcW w:w="711" w:type="dxa"/>
          </w:tcPr>
          <w:p w14:paraId="13D028E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80" w:type="dxa"/>
          </w:tcPr>
          <w:p w14:paraId="48045D7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3ABE57B5">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749,500.00</w:t>
            </w:r>
          </w:p>
        </w:tc>
        <w:tc>
          <w:tcPr>
            <w:tcW w:w="784" w:type="dxa"/>
          </w:tcPr>
          <w:p w14:paraId="60A5A44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148" w:type="dxa"/>
          </w:tcPr>
          <w:p w14:paraId="5B51F6B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7460E62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微波消解系统（高通量微波消解仪）</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903"/>
        <w:gridCol w:w="1336"/>
        <w:gridCol w:w="712"/>
        <w:gridCol w:w="767"/>
        <w:gridCol w:w="1416"/>
        <w:gridCol w:w="784"/>
        <w:gridCol w:w="1148"/>
      </w:tblGrid>
      <w:tr w14:paraId="623CA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1995B04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903" w:type="dxa"/>
          </w:tcPr>
          <w:p w14:paraId="422FCA8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报价明细内容</w:t>
            </w:r>
          </w:p>
        </w:tc>
        <w:tc>
          <w:tcPr>
            <w:tcW w:w="1336" w:type="dxa"/>
          </w:tcPr>
          <w:p w14:paraId="2FA6362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报价要求</w:t>
            </w:r>
          </w:p>
        </w:tc>
        <w:tc>
          <w:tcPr>
            <w:tcW w:w="712" w:type="dxa"/>
          </w:tcPr>
          <w:p w14:paraId="33BD08A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67" w:type="dxa"/>
          </w:tcPr>
          <w:p w14:paraId="33A2974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416" w:type="dxa"/>
          </w:tcPr>
          <w:p w14:paraId="5FCD5C3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784" w:type="dxa"/>
          </w:tcPr>
          <w:p w14:paraId="7C52E56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148" w:type="dxa"/>
          </w:tcPr>
          <w:p w14:paraId="14893BA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3F087E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64AADB3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903" w:type="dxa"/>
          </w:tcPr>
          <w:p w14:paraId="2F283CB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微波消解系统（高通量微波消解仪）</w:t>
            </w:r>
          </w:p>
        </w:tc>
        <w:tc>
          <w:tcPr>
            <w:tcW w:w="1336" w:type="dxa"/>
          </w:tcPr>
          <w:p w14:paraId="16F485A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微波消解系统（高通量微波消解仪）</w:t>
            </w:r>
          </w:p>
        </w:tc>
        <w:tc>
          <w:tcPr>
            <w:tcW w:w="712" w:type="dxa"/>
          </w:tcPr>
          <w:p w14:paraId="0C193E5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c>
          <w:tcPr>
            <w:tcW w:w="767" w:type="dxa"/>
          </w:tcPr>
          <w:p w14:paraId="40E0420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416" w:type="dxa"/>
          </w:tcPr>
          <w:p w14:paraId="3978DE7E">
            <w:pPr>
              <w:pStyle w:val="6"/>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580,000.00</w:t>
            </w:r>
          </w:p>
        </w:tc>
        <w:tc>
          <w:tcPr>
            <w:tcW w:w="784" w:type="dxa"/>
          </w:tcPr>
          <w:p w14:paraId="4B7F343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148" w:type="dxa"/>
          </w:tcPr>
          <w:p w14:paraId="44766EE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12A63191">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01C2865">
      <w:pPr>
        <w:jc w:val="left"/>
        <w:rPr>
          <w:rFonts w:hint="eastAsia"/>
        </w:rPr>
      </w:pPr>
    </w:p>
    <w:p w14:paraId="5A8FF44E">
      <w:pPr>
        <w:pStyle w:val="6"/>
        <w:jc w:val="center"/>
        <w:outlineLvl w:val="1"/>
        <w:rPr>
          <w:rFonts w:hint="eastAsia" w:ascii="宋体" w:hAnsi="宋体" w:eastAsia="宋体" w:cs="宋体"/>
        </w:rPr>
      </w:pPr>
      <w:r>
        <w:rPr>
          <w:rFonts w:hint="eastAsia" w:ascii="宋体" w:hAnsi="宋体" w:eastAsia="宋体" w:cs="宋体"/>
          <w:b/>
          <w:sz w:val="36"/>
        </w:rPr>
        <w:t>第二章 投标人须知前附表</w:t>
      </w:r>
    </w:p>
    <w:p w14:paraId="13AC9B65">
      <w:pPr>
        <w:pStyle w:val="6"/>
        <w:ind w:firstLine="480"/>
        <w:jc w:val="both"/>
        <w:outlineLvl w:val="2"/>
        <w:rPr>
          <w:rFonts w:hint="eastAsia" w:ascii="宋体" w:hAnsi="宋体" w:eastAsia="宋体" w:cs="宋体"/>
        </w:rPr>
      </w:pPr>
      <w:r>
        <w:rPr>
          <w:rFonts w:hint="eastAsia" w:ascii="宋体" w:hAnsi="宋体" w:eastAsia="宋体" w:cs="宋体"/>
          <w:b/>
          <w:sz w:val="28"/>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2"/>
        <w:gridCol w:w="1322"/>
        <w:gridCol w:w="6353"/>
      </w:tblGrid>
      <w:tr w14:paraId="0650C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749A52B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特别提示：本表与招标文件对应章节的内容若不一致，以本表为准。</w:t>
            </w:r>
          </w:p>
        </w:tc>
      </w:tr>
      <w:tr w14:paraId="10768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4DD8194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322" w:type="dxa"/>
          </w:tcPr>
          <w:p w14:paraId="572CEE6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招标文件</w:t>
            </w:r>
          </w:p>
          <w:p w14:paraId="4D1232E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（第三章）</w:t>
            </w:r>
          </w:p>
        </w:tc>
        <w:tc>
          <w:tcPr>
            <w:tcW w:w="6353" w:type="dxa"/>
          </w:tcPr>
          <w:p w14:paraId="0285ABF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编列内容</w:t>
            </w:r>
          </w:p>
        </w:tc>
      </w:tr>
      <w:tr w14:paraId="25ACA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0870EFA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22" w:type="dxa"/>
          </w:tcPr>
          <w:p w14:paraId="60DA4D6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6.1</w:t>
            </w:r>
          </w:p>
        </w:tc>
        <w:tc>
          <w:tcPr>
            <w:tcW w:w="6353" w:type="dxa"/>
          </w:tcPr>
          <w:p w14:paraId="7A3A64B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是否组织现场考察或召开开标前答疑会：</w:t>
            </w:r>
          </w:p>
          <w:p w14:paraId="2D8244E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采购包1：不组织</w:t>
            </w:r>
          </w:p>
          <w:p w14:paraId="76876BE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采购包2：不组织</w:t>
            </w:r>
          </w:p>
        </w:tc>
      </w:tr>
      <w:tr w14:paraId="6FB3C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544EF70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322" w:type="dxa"/>
          </w:tcPr>
          <w:p w14:paraId="0AB6ACB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10.4</w:t>
            </w:r>
          </w:p>
        </w:tc>
        <w:tc>
          <w:tcPr>
            <w:tcW w:w="6353" w:type="dxa"/>
          </w:tcPr>
          <w:p w14:paraId="07A3D93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投标文件的份数：</w:t>
            </w:r>
          </w:p>
          <w:p w14:paraId="118EC01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（1）可读介质（光盘或U盘） 0 份：投标人应将其上传至福建省政府采购网上公开信息系统的电子投标文件在该可读介质中另存 0 份。</w:t>
            </w:r>
          </w:p>
          <w:p w14:paraId="61017DC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（2）电子投标文件：详见投标人须知前附表2《关于电子招标投标活动的专门规定》。</w:t>
            </w:r>
          </w:p>
        </w:tc>
      </w:tr>
      <w:tr w14:paraId="1FBF5D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22FA11F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322" w:type="dxa"/>
          </w:tcPr>
          <w:p w14:paraId="69AB4FF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10.7-（1）</w:t>
            </w:r>
          </w:p>
        </w:tc>
        <w:tc>
          <w:tcPr>
            <w:tcW w:w="6353" w:type="dxa"/>
          </w:tcPr>
          <w:p w14:paraId="4F5EA03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是否允许中标人将本项目的非主体、非关键性工作进行分包：</w:t>
            </w:r>
          </w:p>
          <w:p w14:paraId="28A05CC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采购包1：不允许合同分包；</w:t>
            </w:r>
          </w:p>
          <w:p w14:paraId="0237B16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采购包2：不允许合同分包；</w:t>
            </w:r>
          </w:p>
        </w:tc>
      </w:tr>
      <w:tr w14:paraId="63E6A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43614F8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322" w:type="dxa"/>
          </w:tcPr>
          <w:p w14:paraId="380AF3A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10.8-（1）</w:t>
            </w:r>
          </w:p>
        </w:tc>
        <w:tc>
          <w:tcPr>
            <w:tcW w:w="6353" w:type="dxa"/>
          </w:tcPr>
          <w:p w14:paraId="7BEAA90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投标有效期：投标截止时间起 90 个日历日。</w:t>
            </w:r>
          </w:p>
        </w:tc>
      </w:tr>
      <w:tr w14:paraId="13B1C2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2047938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322" w:type="dxa"/>
          </w:tcPr>
          <w:p w14:paraId="5B70363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12.1</w:t>
            </w:r>
          </w:p>
        </w:tc>
        <w:tc>
          <w:tcPr>
            <w:tcW w:w="6353" w:type="dxa"/>
          </w:tcPr>
          <w:p w14:paraId="615AD32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确定中标候选人名单：</w:t>
            </w:r>
          </w:p>
          <w:p w14:paraId="71857EA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采购包1：1名</w:t>
            </w:r>
          </w:p>
          <w:p w14:paraId="71AF439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采购包2：1名</w:t>
            </w:r>
          </w:p>
        </w:tc>
      </w:tr>
      <w:tr w14:paraId="0795B2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0D8D022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322" w:type="dxa"/>
          </w:tcPr>
          <w:p w14:paraId="5226015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12.2</w:t>
            </w:r>
          </w:p>
        </w:tc>
        <w:tc>
          <w:tcPr>
            <w:tcW w:w="6353" w:type="dxa"/>
          </w:tcPr>
          <w:p w14:paraId="7CB26B2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本项目中标人的确定（以采购包为单位）：</w:t>
            </w:r>
          </w:p>
          <w:p w14:paraId="0875F75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采购人应在政府采购招投标管理办法规定的时限内确定中标人。</w:t>
            </w:r>
          </w:p>
          <w:p w14:paraId="6A126F5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（2）若出现中标候选人并列情形，则按照下列方式确定中标人：</w:t>
            </w:r>
          </w:p>
          <w:p w14:paraId="0D9B928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①招标文件规定的方式：</w:t>
            </w:r>
          </w:p>
          <w:p w14:paraId="54539BE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p w14:paraId="1E6D2B6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②若本款第①点规定方式为“无”，则按照下列方式确定：</w:t>
            </w:r>
          </w:p>
          <w:p w14:paraId="0405D4B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p w14:paraId="1FF24ED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③若本款第①、②点规定方式均为“无”，则按照下列方式确定：随机抽取。</w:t>
            </w:r>
          </w:p>
          <w:p w14:paraId="746AE46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（3）本项目确定的中标人家数：</w:t>
            </w:r>
          </w:p>
          <w:p w14:paraId="4432682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采购包1：1名</w:t>
            </w:r>
          </w:p>
          <w:p w14:paraId="4D386B4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采购包2：1名</w:t>
            </w:r>
          </w:p>
        </w:tc>
      </w:tr>
      <w:tr w14:paraId="36BE74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739BD02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1322" w:type="dxa"/>
          </w:tcPr>
          <w:p w14:paraId="357A450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13.2</w:t>
            </w:r>
          </w:p>
        </w:tc>
        <w:tc>
          <w:tcPr>
            <w:tcW w:w="6353" w:type="dxa"/>
          </w:tcPr>
          <w:p w14:paraId="6D39A30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合同签订时限： 自中标通知书发出之日起</w:t>
            </w:r>
            <w:r>
              <w:rPr>
                <w:rFonts w:hint="eastAsia" w:ascii="宋体" w:hAnsi="宋体" w:eastAsia="宋体" w:cs="宋体"/>
                <w:sz w:val="24"/>
                <w:szCs w:val="24"/>
                <w:lang w:val="en-US" w:eastAsia="zh-CN"/>
              </w:rPr>
              <w:t>30</w:t>
            </w:r>
            <w:r>
              <w:rPr>
                <w:rFonts w:hint="eastAsia" w:ascii="宋体" w:hAnsi="宋体" w:eastAsia="宋体" w:cs="宋体"/>
                <w:sz w:val="24"/>
                <w:szCs w:val="24"/>
              </w:rPr>
              <w:t>个日历日内。</w:t>
            </w:r>
          </w:p>
        </w:tc>
      </w:tr>
      <w:tr w14:paraId="30BCE1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26452BF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1322" w:type="dxa"/>
          </w:tcPr>
          <w:p w14:paraId="09B1D63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15.1-（2）</w:t>
            </w:r>
          </w:p>
        </w:tc>
        <w:tc>
          <w:tcPr>
            <w:tcW w:w="6353" w:type="dxa"/>
          </w:tcPr>
          <w:p w14:paraId="0A960EC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质疑函原件应采用下列方式提交：书面形式。</w:t>
            </w:r>
          </w:p>
        </w:tc>
      </w:tr>
      <w:tr w14:paraId="6F5AED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6C79BFD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1322" w:type="dxa"/>
          </w:tcPr>
          <w:p w14:paraId="565EF7F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15.4</w:t>
            </w:r>
          </w:p>
        </w:tc>
        <w:tc>
          <w:tcPr>
            <w:tcW w:w="6353" w:type="dxa"/>
          </w:tcPr>
          <w:p w14:paraId="7116130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招标文件的质疑</w:t>
            </w:r>
          </w:p>
          <w:p w14:paraId="723126F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（1）潜在投标人可在质疑时效期间内对招标文件以书面形式提出质疑。</w:t>
            </w:r>
          </w:p>
          <w:p w14:paraId="653330A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（2）质疑时效期间：应在依法获取招标文件之日起7个工作日内向 福建嘉森招标代理有限公司 提出，依法获取招标文件的时间以福建省政府采购网上公开信息系统记载的为准。</w:t>
            </w:r>
          </w:p>
          <w:p w14:paraId="0D3DA73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※除上述规定外，对招标文件提出的质疑还应符合招标文件第三章第15.1条的有关规定。</w:t>
            </w:r>
          </w:p>
        </w:tc>
      </w:tr>
      <w:tr w14:paraId="766100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4B3CBEE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1322" w:type="dxa"/>
          </w:tcPr>
          <w:p w14:paraId="2671550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16.1</w:t>
            </w:r>
          </w:p>
        </w:tc>
        <w:tc>
          <w:tcPr>
            <w:tcW w:w="6353" w:type="dxa"/>
          </w:tcPr>
          <w:p w14:paraId="72AE5DE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监督管理部门： 福州市财政局 （仅限依法进行政府采购的货物或服务类项目）。</w:t>
            </w:r>
          </w:p>
        </w:tc>
      </w:tr>
      <w:tr w14:paraId="44318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1FE7872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1322" w:type="dxa"/>
          </w:tcPr>
          <w:p w14:paraId="346EAFF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18.1</w:t>
            </w:r>
          </w:p>
        </w:tc>
        <w:tc>
          <w:tcPr>
            <w:tcW w:w="6353" w:type="dxa"/>
          </w:tcPr>
          <w:p w14:paraId="61B9D8D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财政部和福建省财政厅指定的政府采购信息发布媒体（以下简称：“指定媒体”）：</w:t>
            </w:r>
          </w:p>
          <w:p w14:paraId="1AAE379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（1）中国政府采购网，网址www.ccgp.gov.cn。</w:t>
            </w:r>
          </w:p>
          <w:p w14:paraId="201158F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（2）中国政府采购网福建分网（福建省政府采购网），网址zfcg.czt.fujian.gov.cn。</w:t>
            </w:r>
          </w:p>
          <w:p w14:paraId="67ABD1D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※若出现上述指定媒体信息不一致情形，应以中国政府采购网福建分网（福建省政府采购网）发布的为准。</w:t>
            </w:r>
          </w:p>
        </w:tc>
      </w:tr>
      <w:tr w14:paraId="5A39F9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3702A76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w:t>
            </w:r>
          </w:p>
        </w:tc>
        <w:tc>
          <w:tcPr>
            <w:tcW w:w="1322" w:type="dxa"/>
          </w:tcPr>
          <w:p w14:paraId="38D726A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19</w:t>
            </w:r>
          </w:p>
        </w:tc>
        <w:tc>
          <w:tcPr>
            <w:tcW w:w="6353" w:type="dxa"/>
          </w:tcPr>
          <w:p w14:paraId="29D78E0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其他事项：</w:t>
            </w:r>
          </w:p>
          <w:p w14:paraId="4C3A133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(1)本项目代理服务费：</w:t>
            </w:r>
          </w:p>
          <w:p w14:paraId="7008F48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本项目收取代理服务费</w:t>
            </w:r>
          </w:p>
          <w:p w14:paraId="65015AB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代理服务费用收取对象：中标/成交供应商</w:t>
            </w:r>
          </w:p>
          <w:p w14:paraId="2822C35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代理服务费收费标准：以单个采购包的中标金额为计算基数，采用差额定率累进法计算，100万元（含）以下的按标准费率1.5%计取。100万元~500万元的按标准费率1.1%计取，中标供应商应在领取中标通知书前以转账、电汇付款方式一次性向采购代理机构缴纳代理服务费。②代理服务费缴交银行账号：开户名：福建嘉森招标代理有限公司；开户行：福建海峡银行福州科技支行；账号：100056176980010001。</w:t>
            </w:r>
          </w:p>
          <w:p w14:paraId="799EA39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(2)其他：</w:t>
            </w:r>
          </w:p>
          <w:p w14:paraId="026A9B0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r w14:paraId="0707F2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54" w:type="dxa"/>
            <w:gridSpan w:val="2"/>
          </w:tcPr>
          <w:p w14:paraId="02802F0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备注</w:t>
            </w:r>
          </w:p>
        </w:tc>
        <w:tc>
          <w:tcPr>
            <w:tcW w:w="6353" w:type="dxa"/>
          </w:tcPr>
          <w:p w14:paraId="29BEBBC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后有投标人须知前附表2，请勿遗漏。</w:t>
            </w:r>
          </w:p>
        </w:tc>
      </w:tr>
    </w:tbl>
    <w:p w14:paraId="76580F5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4"/>
        <w:gridCol w:w="7662"/>
      </w:tblGrid>
      <w:tr w14:paraId="7A828A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11A3226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关于电子招标投标活动的专门规定</w:t>
            </w:r>
          </w:p>
        </w:tc>
      </w:tr>
      <w:tr w14:paraId="44D83B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389B0F2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7662" w:type="dxa"/>
          </w:tcPr>
          <w:p w14:paraId="2DF3F29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编列内容</w:t>
            </w:r>
          </w:p>
        </w:tc>
      </w:tr>
      <w:tr w14:paraId="3A6A5B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47765AA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662" w:type="dxa"/>
          </w:tcPr>
          <w:p w14:paraId="6D4E2C0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（1）电子招标投标活动的专门规定适用本项目电子招标投标活动。</w:t>
            </w:r>
          </w:p>
          <w:p w14:paraId="264B556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（2）将招标文件</w:t>
            </w:r>
          </w:p>
          <w:p w14:paraId="04BC5E2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 的内容修正为下列内容：</w:t>
            </w:r>
          </w:p>
          <w:p w14:paraId="4D2103B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 后适用本项目的电子招标投标活动。</w:t>
            </w:r>
          </w:p>
          <w:p w14:paraId="6095FD0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（3）将下列内容增列为招标文件的组成部分（以下简称：“增列内容”）适用本项目的电子招标投标活动，若增列内容与招标文件其他章节内容有冲突，应以增列内容为准：</w:t>
            </w:r>
          </w:p>
          <w:p w14:paraId="76E5299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①电子招标投标活动的具体操作流程以福建省政府采购网上公开信息系统设定的为准。</w:t>
            </w:r>
          </w:p>
          <w:p w14:paraId="1007D26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②关于电子投标文件：</w:t>
            </w:r>
          </w:p>
          <w:p w14:paraId="0C556AA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a.投标人应按照福建省政府采购网上公开信息系统设定的评审节点编制电子投标文件，否则资格审查小组、评标委员会将按照不利于投标人的内容进行认定。</w:t>
            </w:r>
          </w:p>
          <w:p w14:paraId="2E93BDB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2807165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③关于证明材料或资料：</w:t>
            </w:r>
          </w:p>
          <w:p w14:paraId="14FA151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0C53DAE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5FBE32C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④关于“全称”、“投标人代表签字”及“加盖单位公章”：</w:t>
            </w:r>
          </w:p>
          <w:p w14:paraId="34423BF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a.在电子投标文件中，涉及“全称”和“投标人代表签字”的内容可使用打字录入方式完成。</w:t>
            </w:r>
          </w:p>
          <w:p w14:paraId="3022603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b.在电子投标文件中，涉及“加盖单位公章”的内容应使用投标人的CA证书完成，否则投标无效。</w:t>
            </w:r>
          </w:p>
          <w:p w14:paraId="2B57C34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c.在电子投标文件中，若投标人按照本增列内容第④点第b项规定加盖其单位公章，则出现无全称、或投标人代表未签字等情形，不视为投标无效。</w:t>
            </w:r>
          </w:p>
          <w:p w14:paraId="5EF2F6D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⑤关于投标人的CA证书：</w:t>
            </w:r>
          </w:p>
          <w:p w14:paraId="7708B56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a.投标人的CA证书应在系统规定时间内使用CA证书进行电子投标文件的解密操作，逾期未解密的视为放弃投标。</w:t>
            </w:r>
          </w:p>
          <w:p w14:paraId="2A08B7B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b.投标人的CA证书可采用信封（包括但不限于：信封、档案袋、文件袋等）作为外包装进行单独包装。外包装密封、不密封皆可。</w:t>
            </w:r>
          </w:p>
          <w:p w14:paraId="34747A8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c.投标人的CA证书或外包装应标记“项目名称、项目编号、投标人的全称”等内容，以方便识别、使用。</w:t>
            </w:r>
          </w:p>
          <w:p w14:paraId="26CA902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d.投标人的CA证书应能正常、有效使用，否则产生不利后果由投标人承担责任。</w:t>
            </w:r>
          </w:p>
          <w:p w14:paraId="22D0511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⑥关于投标截止时间过后</w:t>
            </w:r>
          </w:p>
          <w:p w14:paraId="71646B7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a.未按招标文件规定提交投标保证金的，其投标将按无效投标处理。</w:t>
            </w:r>
          </w:p>
          <w:p w14:paraId="30BCD1B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b.有下列情形之一的，其投标无效,其保证金不予退还或通过投标保函进行索赔：</w:t>
            </w:r>
          </w:p>
          <w:p w14:paraId="233CC27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b1不同投标人的电子投标文件具有相同内部识别码；</w:t>
            </w:r>
          </w:p>
          <w:p w14:paraId="0D87751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b2不同投标人的投标保证金从同一单位或个人的账户转出；</w:t>
            </w:r>
          </w:p>
          <w:p w14:paraId="57EC5B1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b3投标人的投标保证金同一采购包下有其他投标人提交的投标保证金；</w:t>
            </w:r>
          </w:p>
          <w:p w14:paraId="3BF13D7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b4不同投标人存在串通投标的其他情形。</w:t>
            </w:r>
          </w:p>
          <w:p w14:paraId="4838AF5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6D3A06E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⑧其他：</w:t>
            </w:r>
          </w:p>
          <w:p w14:paraId="73B9AFA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2753B153">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7962276F">
      <w:pPr>
        <w:pStyle w:val="6"/>
        <w:jc w:val="center"/>
        <w:outlineLvl w:val="1"/>
        <w:rPr>
          <w:rFonts w:hint="eastAsia" w:ascii="宋体" w:hAnsi="宋体" w:eastAsia="宋体" w:cs="宋体"/>
        </w:rPr>
      </w:pPr>
      <w:r>
        <w:rPr>
          <w:rFonts w:hint="eastAsia" w:ascii="宋体" w:hAnsi="宋体" w:eastAsia="宋体" w:cs="宋体"/>
          <w:b/>
          <w:sz w:val="36"/>
        </w:rPr>
        <w:t>第三章 投标人须知</w:t>
      </w:r>
    </w:p>
    <w:p w14:paraId="6271486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一、总则</w:t>
      </w:r>
    </w:p>
    <w:p w14:paraId="064309D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1、适用范围</w:t>
      </w:r>
    </w:p>
    <w:p w14:paraId="4D1E47B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1.1适用于招标文件载明项目的政府采购活动（以下简称：“本次采购活动”）。</w:t>
      </w:r>
    </w:p>
    <w:p w14:paraId="5E9B04A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2、定义</w:t>
      </w:r>
    </w:p>
    <w:p w14:paraId="33508DD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2.1“采购标的”指招标文件载明的需要采购的货物或服务。</w:t>
      </w:r>
    </w:p>
    <w:p w14:paraId="7327A85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2.2“潜在投标人”指按照招标文件第一章第7条规定获取招标文件且有意向参加本项目投标的供应商。</w:t>
      </w:r>
    </w:p>
    <w:p w14:paraId="2749BC3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2.3“投标人”指按照招标文件第一章第7条规定获取招标文件并参加本项目投标的供应商。</w:t>
      </w:r>
    </w:p>
    <w:p w14:paraId="62D0FEE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2.4“单位负责人”指单位法定代表人或法律、法规规定代表单位行使职权的主要负责人。</w:t>
      </w:r>
    </w:p>
    <w:p w14:paraId="7140DBF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2.5“投标人代表”指投标人的单位负责人或“单位负责人授权书”中载明的接受授权方。</w:t>
      </w:r>
    </w:p>
    <w:p w14:paraId="51A4DC7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二、投标人</w:t>
      </w:r>
    </w:p>
    <w:p w14:paraId="69DF33F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3、合格投标人</w:t>
      </w:r>
    </w:p>
    <w:p w14:paraId="38049FF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3.1一般规定</w:t>
      </w:r>
    </w:p>
    <w:p w14:paraId="37303FE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3A022DA2">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F79203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（2）投标人的资格要求：详见招标文件第一章。</w:t>
      </w:r>
    </w:p>
    <w:p w14:paraId="19E3C40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3.2若本项目接受联合体投标且投标人为联合体，则联合体各方应遵守本章第3.1条规定，同时还应遵守下列规定：</w:t>
      </w:r>
    </w:p>
    <w:p w14:paraId="740EB47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（1）联合体各方应提交联合体协议，联合体协议应符合招标文件规定。</w:t>
      </w:r>
    </w:p>
    <w:p w14:paraId="5AA73F8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（2）联合体各方不得再单独参加或与其他供应商另外组成联合体参加同一合同项下的投标。</w:t>
      </w:r>
    </w:p>
    <w:p w14:paraId="051F3EA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（3）联合体各方应共同与采购人签订政府采购合同，就政府采购合同约定的事项对采购人承担连带责任。</w:t>
      </w:r>
    </w:p>
    <w:p w14:paraId="5DF8B1B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17A40C4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（5）联合体一方放弃中标的，视为联合体整体放弃中标，联合体各方承担连带责任。</w:t>
      </w:r>
    </w:p>
    <w:p w14:paraId="12A069C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（6）如本项目不接受联合体投标而投标人为联合体的，或者本项目接受联合体投标但投标人组成的联合体不符合本章第3.2条规定的，投标无效。</w:t>
      </w:r>
    </w:p>
    <w:p w14:paraId="7138E40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4、投标费用</w:t>
      </w:r>
    </w:p>
    <w:p w14:paraId="60C4B4F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4.1除招标文件另有规定外，投标人应自行承担其参加本项目投标所涉及的一切费用。</w:t>
      </w:r>
    </w:p>
    <w:p w14:paraId="64D22E1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三、招标</w:t>
      </w:r>
    </w:p>
    <w:p w14:paraId="2FC077D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5、招标文件</w:t>
      </w:r>
    </w:p>
    <w:p w14:paraId="15F28EF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5.1招标文件由下述部分组成：</w:t>
      </w:r>
    </w:p>
    <w:p w14:paraId="29327C0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（1）投标邀请</w:t>
      </w:r>
    </w:p>
    <w:p w14:paraId="3DB425F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（2）投标人须知前附表（表1、2）</w:t>
      </w:r>
    </w:p>
    <w:p w14:paraId="51ED1F5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（3）投标人须知</w:t>
      </w:r>
    </w:p>
    <w:p w14:paraId="7BCD223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（4）资格审查与评标</w:t>
      </w:r>
    </w:p>
    <w:p w14:paraId="1895CDC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（5）招标内容及要求</w:t>
      </w:r>
    </w:p>
    <w:p w14:paraId="6A6E060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（6）政府采购合同（参考文本）</w:t>
      </w:r>
    </w:p>
    <w:p w14:paraId="5788FFB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（7）电子投标文件格式</w:t>
      </w:r>
    </w:p>
    <w:p w14:paraId="1762457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（8）按照招标文件规定作为招标文件组成部分的其他内容（若有）</w:t>
      </w:r>
    </w:p>
    <w:p w14:paraId="46B6505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5.2招标文件的澄清或修改</w:t>
      </w:r>
    </w:p>
    <w:p w14:paraId="5CAE234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 福建嘉森招标代理有限公司 可对已发出的招标文件进行必要的澄清或修改，但不得对招标文件载明的采购标的和投标人的资格要求进行改变。</w:t>
      </w:r>
    </w:p>
    <w:p w14:paraId="25EC1ED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（2）除本章第5.2条第（3）款规定情形外，澄清或修改的内容可能影响电子投标文件编制的， 福建嘉森招标代理有限公司 将在投标截止时间至少15个日历日前，在招标文件载明的指定媒体以更正公告的形式发布澄清或修改的内容。不足15个日历日的， 福建嘉森招标代理有限公司 将顺延投标截止时间及开标时间， 福建嘉森招标代理有限公司 和投标人受原投标截止时间及开标时间制约的所有权利和义务均延长至新的投标截止时间及开标时间。</w:t>
      </w:r>
    </w:p>
    <w:p w14:paraId="2740B03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（3）澄清或修改的内容可能改变招标文件载明的采购标的和投标人的资格要求的，本次采购活动结束， 福建嘉森招标代理有限公司 将依法组织后续采购活动（包括但不限于：重新招标、采用其他方式采购等）。</w:t>
      </w:r>
    </w:p>
    <w:p w14:paraId="11F1363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6、现场考察或开标前答疑会</w:t>
      </w:r>
    </w:p>
    <w:p w14:paraId="66C682A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6.1是否组织现场考察或召开开标前答疑会：详见招标文件第二章。</w:t>
      </w:r>
    </w:p>
    <w:p w14:paraId="219A679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7、更正公告</w:t>
      </w:r>
    </w:p>
    <w:p w14:paraId="748AA66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7.1若 福建嘉森招标代理有限公司 发布更正公告，则更正公告及其所发布的内容或信息（包括但不限于：招标文件的澄清或修改、现场考察或答疑会的有关事宜等）作为招标文件组成部分，对投标人具有约束力。</w:t>
      </w:r>
    </w:p>
    <w:p w14:paraId="3577501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7.2更正公告作为 福建嘉森招标代理有限公司 通知所有潜在投标人的书面形式。</w:t>
      </w:r>
    </w:p>
    <w:p w14:paraId="7AD4C69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8、终止公告</w:t>
      </w:r>
    </w:p>
    <w:p w14:paraId="0341059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8.1若出现因重大变故导致采购任务取消情形， 福建嘉森招标代理有限公司 可终止招标并发布终止公告。</w:t>
      </w:r>
    </w:p>
    <w:p w14:paraId="4C3CFE9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8.2终止公告作为 福建嘉森招标代理有限公司 通知所有潜在投标人的书面形式。</w:t>
      </w:r>
    </w:p>
    <w:p w14:paraId="3A4A755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四、投标</w:t>
      </w:r>
    </w:p>
    <w:p w14:paraId="1286298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9、投标</w:t>
      </w:r>
    </w:p>
    <w:p w14:paraId="0DA1304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9.1投标人可对招标文件载明的全部或部分采购包进行投标。</w:t>
      </w:r>
    </w:p>
    <w:p w14:paraId="57BA419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9.2投标人应对同一个采购包内的所有内容进行完整投标，否则投标无效。</w:t>
      </w:r>
    </w:p>
    <w:p w14:paraId="262C038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9.3投标人代表只能接受一个投标人的授权参加投标，否则投标无效。</w:t>
      </w:r>
    </w:p>
    <w:p w14:paraId="09099B6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9.4单位负责人为同一人或存在直接控股、管理关系的不同供应商，不得同时参加同一合同项下的投标，否则投标无效。</w:t>
      </w:r>
    </w:p>
    <w:p w14:paraId="772789E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9.5为本项目提供整体设计、规范编制或项目管理、监理、检测等服务的供应商，不得参加本项目除整体设计、规范编制和项目管理、监理、检测等服务外的采购活动，否则投标无效。</w:t>
      </w:r>
    </w:p>
    <w:p w14:paraId="6CE2B06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9.6列入失信被执行人、重大税收违法案件当事人名单、政府采购严重违法失信行为记录名单及其他不符合政府采购法第二十二条规定条件的供应商，不得参加投标，否则投标无效。</w:t>
      </w:r>
    </w:p>
    <w:p w14:paraId="2A180B3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9.7有下列情形之一的，视为投标人串通投标，其投标无效：</w:t>
      </w:r>
    </w:p>
    <w:p w14:paraId="52DF74B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（1）不同投标人的电子投标文件由同一单位或个人编制；</w:t>
      </w:r>
    </w:p>
    <w:p w14:paraId="2576897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（2）不同投标人委托同一单位或个人办理投标事宜；</w:t>
      </w:r>
    </w:p>
    <w:p w14:paraId="2A13874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（3）不同投标人的电子投标文件载明的项目管理成员或联系人员为同一人；</w:t>
      </w:r>
    </w:p>
    <w:p w14:paraId="20A33D8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（4）不同投标人的电子投标文件异常一致或投标报价呈规律性差异；</w:t>
      </w:r>
    </w:p>
    <w:p w14:paraId="79F9A94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（5）不同投标人的电子投标文件相互混装；</w:t>
      </w:r>
    </w:p>
    <w:p w14:paraId="0622367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（6）不同投标人的投标保证金从同一单位或个人的账户转出；</w:t>
      </w:r>
    </w:p>
    <w:p w14:paraId="074F0DB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（7）有关法律、法规和规章及招标文件规定的其他串通投标情形。</w:t>
      </w:r>
    </w:p>
    <w:p w14:paraId="49B0882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10、电子投标文件</w:t>
      </w:r>
    </w:p>
    <w:p w14:paraId="17932FF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10.1电子投标文件的编制</w:t>
      </w:r>
    </w:p>
    <w:p w14:paraId="0900862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（1）投标人应先仔细阅读招标文件的全部内容后，再进行电子投标文件的编制。</w:t>
      </w:r>
    </w:p>
    <w:p w14:paraId="658ADBE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（2）电子投标文件应按照本章第10.2条规定编制其组成部分。</w:t>
      </w:r>
    </w:p>
    <w:p w14:paraId="47DBAF8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5867523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10.2电子投标文件由下述部分组成：</w:t>
      </w:r>
    </w:p>
    <w:p w14:paraId="796E91F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（1）资格及资信证明部分</w:t>
      </w:r>
    </w:p>
    <w:p w14:paraId="76E2BF1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①投标函</w:t>
      </w:r>
    </w:p>
    <w:p w14:paraId="065D305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②投标人的资格及资信证明文件</w:t>
      </w:r>
    </w:p>
    <w:p w14:paraId="78D2DC1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③投标保证金</w:t>
      </w:r>
    </w:p>
    <w:p w14:paraId="01B09B1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（2）报价部分</w:t>
      </w:r>
    </w:p>
    <w:p w14:paraId="481E232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①开标（报价）一览表</w:t>
      </w:r>
    </w:p>
    <w:p w14:paraId="596EF5E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②投标（响应）报价明细表</w:t>
      </w:r>
    </w:p>
    <w:p w14:paraId="53215C7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③招标文件规定的价格扣除证明材料（若有）</w:t>
      </w:r>
    </w:p>
    <w:p w14:paraId="53B3DF8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④招标文件规定的加分证明材料（若有）</w:t>
      </w:r>
    </w:p>
    <w:p w14:paraId="519F383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（3）技术商务部分</w:t>
      </w:r>
    </w:p>
    <w:p w14:paraId="4AC89A0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①标的说明一览表</w:t>
      </w:r>
    </w:p>
    <w:p w14:paraId="015A387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②技术和服务要求响应表</w:t>
      </w:r>
    </w:p>
    <w:p w14:paraId="68163C7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③商务条件响应表</w:t>
      </w:r>
    </w:p>
    <w:p w14:paraId="4945577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④投标人提交的其他资料（若有）</w:t>
      </w:r>
    </w:p>
    <w:p w14:paraId="0E78474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⑤招标文件规定作为电子投标文件组成部分的其他内容（若有）</w:t>
      </w:r>
    </w:p>
    <w:p w14:paraId="73B7041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10.3电子投标文件的语言</w:t>
      </w:r>
    </w:p>
    <w:p w14:paraId="371DAEF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（1）除招标文件另有规定外，电子投标文件应使用中文文本，若有不同文本，以中文文本为准。</w:t>
      </w:r>
    </w:p>
    <w:p w14:paraId="723FE46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2343F4A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10.4投标文件的份数：详见招标文件第二章。</w:t>
      </w:r>
    </w:p>
    <w:p w14:paraId="050F55C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10.5电子投标文件的格式</w:t>
      </w:r>
    </w:p>
    <w:p w14:paraId="28FDD0C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（1）除招标文件另有规定外，电子投标文件应使用招标文件第七章规定的格式。</w:t>
      </w:r>
    </w:p>
    <w:p w14:paraId="45DBC1D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（2）除招标文件另有规定外，电子投标文件应使用不能擦去的墨料或墨水打印、书写或复印。</w:t>
      </w:r>
    </w:p>
    <w:p w14:paraId="070C4BE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（3）除招标文件另有规定外，电子投标文件应使用人民币作为计量货币。</w:t>
      </w:r>
    </w:p>
    <w:p w14:paraId="3E96EB5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（4）除招标文件另有规定外，签署、盖章应遵守下列规定：</w:t>
      </w:r>
    </w:p>
    <w:p w14:paraId="4977039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①电子投标文件应加盖投标人的单位公章。若投标人代表为单位授权的委托代理人，应提供“单位授权书”。</w:t>
      </w:r>
    </w:p>
    <w:p w14:paraId="6D4606B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②电子投标文件应没有涂改或行间插字，除非这些改动是根据 福建嘉森招标代理有限公司 的指示进行的，或是为改正投标人造成的应修改的错误而进行的。若有前述改动，应按照下列规定之一对改动处进行处理：</w:t>
      </w:r>
    </w:p>
    <w:p w14:paraId="05EFD31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a.投标人代表签字确认；</w:t>
      </w:r>
    </w:p>
    <w:p w14:paraId="33155B8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b.加盖投标人的单位公章或校正章。</w:t>
      </w:r>
    </w:p>
    <w:p w14:paraId="44F7E7E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10.6投标报价</w:t>
      </w:r>
    </w:p>
    <w:p w14:paraId="7913224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（1）投标报价超出最高限价将导致投标无效。</w:t>
      </w:r>
    </w:p>
    <w:p w14:paraId="74436D4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（2）最高限价由采购人根据价格测算情况，在预算金额的额度内合理设定。最高限价不得超出预算金额。</w:t>
      </w:r>
    </w:p>
    <w:p w14:paraId="652BB06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（3）除招标文件另有规定外，电子投标文件不能出现任何选择性的投标报价，即每一个采购包和品目号的采购标的都只能有一个投标报价。任何选择性的投标报价将导致投标无效。</w:t>
      </w:r>
    </w:p>
    <w:p w14:paraId="00F2E96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10.7分包</w:t>
      </w:r>
    </w:p>
    <w:p w14:paraId="3363248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（1）是否允许中标人将本项目的非主体、非关键性工作进行分包：详见招标文件第二章。</w:t>
      </w:r>
    </w:p>
    <w:p w14:paraId="7CB701F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0BF9BC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（3）招标文件允许中标人将非主体、非关键性工作进行分包的项目，有下列情形之一的，中标人不得分包：</w:t>
      </w:r>
    </w:p>
    <w:p w14:paraId="2CD7EEC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①电子投标文件中未载明分包承担主体；</w:t>
      </w:r>
    </w:p>
    <w:p w14:paraId="2C46047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②电子投标文件载明的分包承担主体不具备相应资质条件；</w:t>
      </w:r>
    </w:p>
    <w:p w14:paraId="6A586F7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③电子投标文件载明的分包承担主体拟再次分包；</w:t>
      </w:r>
    </w:p>
    <w:p w14:paraId="50923FA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④享受中小企业扶持政策获得政府采购合同的，小微企业不得将合同分包给大中型企业，中型企业不得将合同分包给大型企业。</w:t>
      </w:r>
    </w:p>
    <w:p w14:paraId="7153ACD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10.8投标有效期</w:t>
      </w:r>
    </w:p>
    <w:p w14:paraId="6D37A21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（1）招标文件载明的投标有效期：详见招标文件第二章。</w:t>
      </w:r>
    </w:p>
    <w:p w14:paraId="7A0BA80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（2）电子投标文件承诺的投标有效期不得少于招标文件载明的投标有效期，否则投标无效。</w:t>
      </w:r>
    </w:p>
    <w:p w14:paraId="5AA540E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（3）根据本次采购活动的需要， 福建嘉森招标代理有限公司 可于投标有效期届满之前书面要求投标人延长投标有效期，投标人应在 福建嘉森招标代理有限公司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56A5F97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10.9投标保证金</w:t>
      </w:r>
    </w:p>
    <w:p w14:paraId="5857A09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（1）投标保证金作为投标人按照招标文件规定履行相应投标责任、义务的约束及担保。</w:t>
      </w:r>
    </w:p>
    <w:p w14:paraId="0BF6A8F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（2）投标人以电子保函形式提交投标保证金的，保函的有效期应等于或长于电子投标文件承诺的投标有效期，否则投标无效。</w:t>
      </w:r>
    </w:p>
    <w:p w14:paraId="219C73B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（3）提交</w:t>
      </w:r>
    </w:p>
    <w:p w14:paraId="6678467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01C1E1C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0548F3C7">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③其他形式：</w:t>
      </w:r>
    </w:p>
    <w:p w14:paraId="0A09097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p w14:paraId="3B25793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④若本项目接受联合体投标且投标人为联合体，则联合体中的牵头方应按照本章第10.9条第（3）款第①、②、③点规定提交投标保证金。</w:t>
      </w:r>
    </w:p>
    <w:p w14:paraId="3CD1F42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※除招标文件另有规定外，未按照上述规定提交投标保证金将导致资格审查不合格。</w:t>
      </w:r>
    </w:p>
    <w:p w14:paraId="0AB978A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（4）退还</w:t>
      </w:r>
    </w:p>
    <w:p w14:paraId="0B9593A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①在投标截止时间前撤回已提交的电子投标文件的投标人，其投标保证金将在 福建嘉森招标代理有限公司 收到投标人书面撤回通知之日起5个工作日内退回原账户。</w:t>
      </w:r>
    </w:p>
    <w:p w14:paraId="78F3601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②未中标人的投标保证金将在中标通知书发出之日起5个工作日内退回原账户。</w:t>
      </w:r>
    </w:p>
    <w:p w14:paraId="30EA68D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③中标人的投标保证金将在政府采购合同签订之日起5个工作日内退回原账户；合同签订之日以福建省政府采购网上公开信息系统记载的为准。</w:t>
      </w:r>
    </w:p>
    <w:p w14:paraId="45787B6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④终止招标的， 福建嘉森招标代理有限公司 将在终止公告发布之日起5个工作日内退回已收取的投标保证金及其在银行产生的孳息。</w:t>
      </w:r>
    </w:p>
    <w:p w14:paraId="3F4C87A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⑤除招标文件另有规定外，质疑或投诉涉及的投标人，若投标保证金尚未退还，则待质疑或投诉处理完毕后不计利息原额退还。</w:t>
      </w:r>
    </w:p>
    <w:p w14:paraId="626FA06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※本章第10.9条第（4）款第①、②、③点规定的投标保证金退还时限不包括因投标人自身原因导致无法及时退还而增加的时间。</w:t>
      </w:r>
    </w:p>
    <w:p w14:paraId="5124BA4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737035E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（6）有下列情形之一的，投标保证金将不予退还或通过投标保函进行索赔：</w:t>
      </w:r>
    </w:p>
    <w:p w14:paraId="72E3082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①投标人串通投标；</w:t>
      </w:r>
    </w:p>
    <w:p w14:paraId="005CEF7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②投标人提供虚假材料；</w:t>
      </w:r>
    </w:p>
    <w:p w14:paraId="558A750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③投标人采取不正当手段诋毁、排挤其他投标人；</w:t>
      </w:r>
    </w:p>
    <w:p w14:paraId="1621C8D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④投标截止时间后，投标人在投标有效期内撤销电子投标文件；</w:t>
      </w:r>
    </w:p>
    <w:p w14:paraId="12A0D7E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⑤招标文件规定的其他不予退还情形；</w:t>
      </w:r>
    </w:p>
    <w:p w14:paraId="5515A07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⑥中标人有下列情形之一的：</w:t>
      </w:r>
    </w:p>
    <w:p w14:paraId="0C5CECC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a.除不可抗力外，因中标人自身原因未在中标通知书要求的期限内与采购人签订政府采购合同；</w:t>
      </w:r>
    </w:p>
    <w:p w14:paraId="3458546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b.未按照招标文件、投标文件的约定签订政府采购合同或提交履约保证金。</w:t>
      </w:r>
    </w:p>
    <w:p w14:paraId="6C643BC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※若上述投标保证金不予退还情形给采购人（采购代理机构）造成损失，则投标人还要承担相应的赔偿责任。</w:t>
      </w:r>
    </w:p>
    <w:p w14:paraId="115828F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10.10电子投标文件的提交</w:t>
      </w:r>
    </w:p>
    <w:p w14:paraId="669EC77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（1）一个投标人只能提交一个电子投标文件，并按照招标文件第一章规定在系统上完成上传、解密操作。</w:t>
      </w:r>
    </w:p>
    <w:p w14:paraId="2EFD91C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10.11电子投标文件的补充、修改或撤回</w:t>
      </w:r>
    </w:p>
    <w:p w14:paraId="369BC2C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（1）投标截止时间前，投标人可对所提交的电子投标文件进行补充、修改或撤回，并书面通知 福建嘉森招标代理有限公司 。</w:t>
      </w:r>
    </w:p>
    <w:p w14:paraId="3C35E6B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（2）补充、修改的内容应按照本章第10.5条第（4）款规定进行签署、盖章，并按照本章第10.10条规定提交，否则将被拒收。</w:t>
      </w:r>
    </w:p>
    <w:p w14:paraId="52A1F42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※按照上述规定提交的补充、修改内容作为电子投标文件组成部分。</w:t>
      </w:r>
    </w:p>
    <w:p w14:paraId="78615D6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10.12除招标文件另有规定外，有下列情形之一的，投标无效：</w:t>
      </w:r>
    </w:p>
    <w:p w14:paraId="4E3E673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（1）电子投标文件未按照招标文件要求签署、盖章；</w:t>
      </w:r>
    </w:p>
    <w:p w14:paraId="4D5F343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（2）不符合招标文件中规定的资格要求；</w:t>
      </w:r>
    </w:p>
    <w:p w14:paraId="178D702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（3）投标报价超过招标文件中规定的预算金额或最高限价；</w:t>
      </w:r>
    </w:p>
    <w:p w14:paraId="6E03D62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（4）电子投标文件含有采购人不能接受的附加条件；</w:t>
      </w:r>
    </w:p>
    <w:p w14:paraId="0FCDD40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（5）有关法律、法规和规章及招标文件规定的其他无效情形。</w:t>
      </w:r>
    </w:p>
    <w:p w14:paraId="6DD74E6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五、开标</w:t>
      </w:r>
    </w:p>
    <w:p w14:paraId="44ACF7A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11、开标</w:t>
      </w:r>
    </w:p>
    <w:p w14:paraId="70A2D4E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11.1 福建嘉森招标代理有限公司 将在招标文件载明的开标时间及地点主持召开开标会，并邀请投标人参加。</w:t>
      </w:r>
    </w:p>
    <w:p w14:paraId="498ADE9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11.2开标会的主持人、唱标人、记录人及其他工作人员（若有）均由 福建嘉森招标代理有限公司 派出，现场监督人员（若有）可由有关方面派出。</w:t>
      </w:r>
    </w:p>
    <w:p w14:paraId="72D696B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340F380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11.4开标会应遵守下列规定：</w:t>
      </w:r>
    </w:p>
    <w:p w14:paraId="24ADEE0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0FCE173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729237A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（3）唱标结束后，参加现场开标会的投标人代表应对开标记录进行签字确认，通过远程参与开标流程的投标人须在系统远程签章开启后，在系统规定时间内对开标结果进行签章确认。</w:t>
      </w:r>
    </w:p>
    <w:p w14:paraId="484EA5D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4F62F05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（5）若投标人未到开标现场参加开标会，也未通过远程参加开标会的，视同认可开标结果。</w:t>
      </w:r>
    </w:p>
    <w:p w14:paraId="72CA48D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福建嘉森招标代理有限公司 提出任何疑义或要求（包括质疑）。</w:t>
      </w:r>
    </w:p>
    <w:p w14:paraId="1E36F3B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11.5投标截止时间后，参加投标的投标人不足三家的，不进行开标。同时，本次采购活动结束， 福建嘉森招标代理有限公司 将依法组织后续采购活动（包括但不限于：重新招标、采用其他方式采购等）。</w:t>
      </w:r>
    </w:p>
    <w:p w14:paraId="2381707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11.6投标截止时间后撤销投标的处理</w:t>
      </w:r>
    </w:p>
    <w:p w14:paraId="6457538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投标截止时间后，投标人在投标有效期内撤销投标的，其撤销投标的行为无效。</w:t>
      </w:r>
    </w:p>
    <w:p w14:paraId="0B2AA652">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六、中标与政府采购合同</w:t>
      </w:r>
    </w:p>
    <w:p w14:paraId="16528EF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12、中标</w:t>
      </w:r>
    </w:p>
    <w:p w14:paraId="2BFA5D2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12.1本项目推荐的中标候选人家数：详见招标文件第二章。</w:t>
      </w:r>
    </w:p>
    <w:p w14:paraId="35B7A59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12.2本项目中标人的确定：详见招标文件第二章。</w:t>
      </w:r>
    </w:p>
    <w:p w14:paraId="3103FAD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12.3中标公告</w:t>
      </w:r>
    </w:p>
    <w:p w14:paraId="04EA668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（1）中标人确定之日起2个工作日内， 福建嘉森招标代理有限公司 将在招标文件载明的指定媒体以中标公告的形式发布中标结果。</w:t>
      </w:r>
    </w:p>
    <w:p w14:paraId="272C360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（2）中标公告的公告期限为1个工作日。</w:t>
      </w:r>
    </w:p>
    <w:p w14:paraId="0790A67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12.4中标通知书</w:t>
      </w:r>
    </w:p>
    <w:p w14:paraId="1D9629D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（1）中标公告发布的同时， 福建嘉森招标代理有限公司 将向中标人发出中标通知书。</w:t>
      </w:r>
    </w:p>
    <w:p w14:paraId="2541997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（2）中标通知书发出后，采购人不得违法改变中标结果，中标人无正当理由不得放弃中标。</w:t>
      </w:r>
    </w:p>
    <w:p w14:paraId="341910F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13、政府采购合同</w:t>
      </w:r>
    </w:p>
    <w:p w14:paraId="5C29F2B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73F8850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13.2签订时限：详见须知前附表1的13.2。</w:t>
      </w:r>
    </w:p>
    <w:p w14:paraId="7C260ED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13.3政府采购合同的履行、违约责任和解决争议的方法等适用民法典。</w:t>
      </w:r>
    </w:p>
    <w:p w14:paraId="0049A0F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13.4采购人与中标人应根据政府采购合同的约定依法履行合同义务。</w:t>
      </w:r>
    </w:p>
    <w:p w14:paraId="0989B28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13.5政府采购合同履行过程中，采购人若需追加与合同标的相同的货物或服务，则追加采购金额不得超过原合同采购金额的10%。</w:t>
      </w:r>
    </w:p>
    <w:p w14:paraId="3E2BE4C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13.6中标人在政府采购合同履行过程中应遵守有关法律、法规和规章的强制性规定（即使前述强制性规定有可能在招标文件中未予列明）。</w:t>
      </w:r>
    </w:p>
    <w:p w14:paraId="3E231000">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七、询问、质疑与投诉</w:t>
      </w:r>
    </w:p>
    <w:p w14:paraId="60CD165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14、询问</w:t>
      </w:r>
    </w:p>
    <w:p w14:paraId="0E85D96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14.1潜在投标人或投标人对本次采购活动的有关事项若有疑问，可向 福建嘉森招标代理有限公司 提出询问， 福建嘉森招标代理有限公司 将按照政府采购法及实施条例的有关规定进行答复。</w:t>
      </w:r>
    </w:p>
    <w:p w14:paraId="22B8AE1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15、质疑</w:t>
      </w:r>
    </w:p>
    <w:p w14:paraId="70FDCB3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54E43DA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（1）对招标文件提出质疑的，质疑人应为潜在投标人，且两者的身份、名称等均应保持一致。对采购过程、结果提出质疑的，质疑人应为投标人，且两者的身份、名称等均应保持一致。</w:t>
      </w:r>
    </w:p>
    <w:p w14:paraId="3ABBB3C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（2）质疑人应按照招标文件第二章规定方式提交质疑函。</w:t>
      </w:r>
    </w:p>
    <w:p w14:paraId="47D932D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（3）质疑函应包括下列主要内容：</w:t>
      </w:r>
    </w:p>
    <w:p w14:paraId="1C0A128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①质疑人的基本信息，至少包括：全称、地址、邮政编码等；</w:t>
      </w:r>
    </w:p>
    <w:p w14:paraId="46F22E3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②所质疑项目的基本信息，至少包括：项目编号、项目名称等；</w:t>
      </w:r>
    </w:p>
    <w:p w14:paraId="1EC1FF1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③所质疑的具体事项（以下简称：“质疑事项”）；</w:t>
      </w:r>
    </w:p>
    <w:p w14:paraId="54DCB1F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④针对质疑事项提出的明确请求，前述明确请求指质疑人提出质疑的目的以及希望 福建嘉森招标代理有限公司 对其质疑作出的处理结果，如：暂停招标投标活动、修改招标文件、停止或纠正违法违规行为、中标结果无效、废标、重新招标等；</w:t>
      </w:r>
    </w:p>
    <w:p w14:paraId="5399DE8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⑤针对质疑事项导致质疑人自身权益受到损害的必要证明材料，至少包括：</w:t>
      </w:r>
    </w:p>
    <w:p w14:paraId="729B591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a.质疑人代表的身份证明材料：</w:t>
      </w:r>
    </w:p>
    <w:p w14:paraId="24E5620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1FC7BFD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a2若本项目接受自然人投标且质疑人为自然人的，提供本人的身份证复印件。</w:t>
      </w:r>
    </w:p>
    <w:p w14:paraId="0BE7DD3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b.其他证明材料（即事实依据和必要的法律依据）包括但不限于下列材料：</w:t>
      </w:r>
    </w:p>
    <w:p w14:paraId="39E9A02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b1所质疑的具体事项是与自己有利害关系的证明材料；</w:t>
      </w:r>
    </w:p>
    <w:p w14:paraId="63E2570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b2质疑函所述事实存在的证明材料，如：采购文件、采购过程或中标结果违法违规或不符合采购文件要求等证明材料；</w:t>
      </w:r>
    </w:p>
    <w:p w14:paraId="5F422E4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b3依法应终止采购程序的证明材料；</w:t>
      </w:r>
    </w:p>
    <w:p w14:paraId="17CEF98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b4应重新采购的证明材料；</w:t>
      </w:r>
    </w:p>
    <w:p w14:paraId="08E4A70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b5采购文件、采购过程或中标、成交结果损害自己合法权益的证明材料等；</w:t>
      </w:r>
    </w:p>
    <w:p w14:paraId="5AAC9AE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5A1127E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⑥质疑人代表及其联系方法的信息，至少包括：姓名、手机、电子信箱、邮寄地址等。</w:t>
      </w:r>
    </w:p>
    <w:p w14:paraId="02EEC0E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⑦提出质疑的日期。</w:t>
      </w:r>
    </w:p>
    <w:p w14:paraId="72B4ABE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※质疑人为法人或其他组织的，质疑函应由单位负责人或委托代理人签字或盖章，并加盖投标人的单位公章。质疑人为自然人的，质疑函应由本人签字。</w:t>
      </w:r>
    </w:p>
    <w:p w14:paraId="199F221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15.2对不符合本章第15.1条规定的质疑，将按照下列规定进行处理：</w:t>
      </w:r>
    </w:p>
    <w:p w14:paraId="1CBF937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（1）不符合其中第（1）、（2）条规定的，书面告知质疑人不予受理及其理由。</w:t>
      </w:r>
    </w:p>
    <w:p w14:paraId="340BB26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（2）不符合其中第（3）条规定的，书面告知质疑人修改、补充后在规定时限内重新提交质疑函。</w:t>
      </w:r>
    </w:p>
    <w:p w14:paraId="34FF873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15.3对符合本章第15.1条规定的质疑，将按照政府采购法及实施条例、政府采购质疑和投诉办法的有关规定进行答复。</w:t>
      </w:r>
    </w:p>
    <w:p w14:paraId="6B6661B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15.4招标文件的质疑：详见招标文件第二章。</w:t>
      </w:r>
    </w:p>
    <w:p w14:paraId="506C312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16、投诉</w:t>
      </w:r>
    </w:p>
    <w:p w14:paraId="27377D5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2E09F2A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16.2投诉应有明确的请求和必要的证明材料，投诉的事项不得超出已质疑事项的范围。</w:t>
      </w:r>
    </w:p>
    <w:p w14:paraId="29225233">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八、政府采购政策</w:t>
      </w:r>
    </w:p>
    <w:p w14:paraId="12D139E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17、政府采购政策由财政部根据国家的经济和社会发展政策并会同国家有关部委制定，包括但不限于下列具体政策要求：</w:t>
      </w:r>
    </w:p>
    <w:p w14:paraId="0A9B8B78">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17.1本国产品与非本国产品相关约定</w:t>
      </w:r>
    </w:p>
    <w:p w14:paraId="4F6CE4B5">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17.1.1本国产品</w:t>
      </w:r>
    </w:p>
    <w:p w14:paraId="4528092B">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65B6D0E0">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8551202">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76D6A74B">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12A3F5D">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17.1.2 非本国产品</w:t>
      </w:r>
    </w:p>
    <w:p w14:paraId="1E900C53">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17.1.2.1 进口产品：指通过中国海关报关验放进入中国境内且产自关境外的产品，其中：</w:t>
      </w:r>
    </w:p>
    <w:p w14:paraId="37EEF97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13DEB19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（2）凡在海关特殊监管区域内企业生产或加工（包括从境外进口料件）销往境内其他地区的产品，不作为政府采购项下进口产品。</w:t>
      </w:r>
    </w:p>
    <w:p w14:paraId="6FC09AD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（3）对从境外进入海关特殊监管区域，再经办理报关手续后从海关特殊监管区进入境内其他地区的产品，认定为进口产品。</w:t>
      </w:r>
    </w:p>
    <w:p w14:paraId="323385A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（4）招标文件列明不允许或未列明允许进口产品参加投标的，均视为拒绝进口产品参加投标。</w:t>
      </w:r>
    </w:p>
    <w:p w14:paraId="71C388DD">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17.1.2.2 其它非本国产品：指非进口产品且不符合本国产品标准的产品。</w:t>
      </w:r>
    </w:p>
    <w:p w14:paraId="400706C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46D3CBB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72E7D42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（1）中小企业指符合下列条件的中型、小型、微型企业：</w:t>
      </w:r>
    </w:p>
    <w:p w14:paraId="226B991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F3481D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②符合中小企业划分标准的个体工商户，在政府采购活动中视同中小企业。</w:t>
      </w:r>
    </w:p>
    <w:p w14:paraId="4411C3C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（2）在政府采购活动中，供应商提供的货物、工程或者服务符合下列情形的，享受本办法规定的中小企业扶持政策：</w:t>
      </w:r>
    </w:p>
    <w:p w14:paraId="67A94E7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①在货物采购项目中，货物由中小企业制造，即货物由中小企业生产且使用该中小企业商号或者注册商标；</w:t>
      </w:r>
    </w:p>
    <w:p w14:paraId="30823F8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②在工程采购项目中，工程由中小企业承建，即工程施工单位为中小企业；</w:t>
      </w:r>
    </w:p>
    <w:p w14:paraId="19A1615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③在服务采购项目中，服务由中小企业承接，即提供服务的人员为中小企业依照《中华人民共和国劳动合同法》订立劳动合同的从业人员。</w:t>
      </w:r>
    </w:p>
    <w:p w14:paraId="4E9942E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在货物采购项目中，供应商提供的货物既有中小企业制造货物，也有大型企业制造货物的，不享受本办法规定的中小企业扶持政策。</w:t>
      </w:r>
    </w:p>
    <w:p w14:paraId="465A211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以联合体形式参加政府采购活动，联合体各方均为中小企业的，联合体视同中小企业。其中，联合体各方均为小微企业的，联合体视同小微企业。</w:t>
      </w:r>
    </w:p>
    <w:p w14:paraId="162BCC1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（3）投标人应当按照招标文件明确的采购标的对应行业的划分标准出具中小企业声明函。</w:t>
      </w:r>
    </w:p>
    <w:p w14:paraId="1C47259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61E8662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73FE314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①监狱企业参加采购活动时，应提供由省级以上监狱管理局、戒毒管理局（含新疆生产建设兵团）出具的属于监狱企业的证明文件。</w:t>
      </w:r>
    </w:p>
    <w:p w14:paraId="415DB5C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②监狱企业视同小型、微型企业。</w:t>
      </w:r>
    </w:p>
    <w:p w14:paraId="2DF037F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（5）残疾人福利性单位指同时符合下列条件的单位：</w:t>
      </w:r>
    </w:p>
    <w:p w14:paraId="0692220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①安置的残疾人占本单位在职职工人数的比例不低于25%（含25%），并且安置的残疾人人数不少于10人（含10人）；</w:t>
      </w:r>
    </w:p>
    <w:p w14:paraId="40DBBB5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②依法与安置的每位残疾人签订了一年以上（含一年）的劳动合同或服务协议；</w:t>
      </w:r>
    </w:p>
    <w:p w14:paraId="3E18219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③为安置的每位残疾人按月足额缴纳了基本养老保险、基本医疗保险、失业保险、工伤保险和生育保险等社会保险费；</w:t>
      </w:r>
    </w:p>
    <w:p w14:paraId="66758E9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④通过银行等金融机构向安置的每位残疾人，按月支付了不低于单位所在区县适用的经省级人民政府批准的月最低工资标准的工资；</w:t>
      </w:r>
    </w:p>
    <w:p w14:paraId="2D3467F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⑤提供本单位制造的货物、承担的工程或服务，或提供其他残疾人福利性单位制造的货物（不包括使用非残疾人福利性单位注册商标的货物）。</w:t>
      </w:r>
    </w:p>
    <w:p w14:paraId="65BFDB7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2F99194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12317F4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17.4信用记录指由财政部确定的有关网站提供的相关主体信用信息。信用记录的查询及使用应符合财政部文件（财库[2016]125号）规定。</w:t>
      </w:r>
    </w:p>
    <w:p w14:paraId="79BB0B7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17.5为落实政府采购政策需满足的要求：详见招标文件第一章。</w:t>
      </w:r>
    </w:p>
    <w:p w14:paraId="0CC7BB6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九、本项目的有关信息</w:t>
      </w:r>
    </w:p>
    <w:p w14:paraId="7EE795D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18、本项目的有关信息，包括但不限于：招标公告、更正公告（若有）、招标文件、招标文件的澄清或修改（若有）、中标公告、终止公告（若有）、废标公告（若有）等都将在招标文件载明的指定媒体发布。</w:t>
      </w:r>
    </w:p>
    <w:p w14:paraId="0AA47BD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18.1指定媒体：详见招标文件第二章。</w:t>
      </w:r>
    </w:p>
    <w:p w14:paraId="40324A0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18.2本项目的潜在投标人或投标人应随时关注指定媒体，否则产生不利后果由其自行承担。</w:t>
      </w:r>
    </w:p>
    <w:p w14:paraId="4DC91BFF">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十、其他事项</w:t>
      </w:r>
    </w:p>
    <w:p w14:paraId="03B5692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19、其他事项：</w:t>
      </w:r>
    </w:p>
    <w:p w14:paraId="33F06F8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7CD65B1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19.2其他：详见招标文件第二章。</w:t>
      </w:r>
    </w:p>
    <w:p w14:paraId="31BCD2A0">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525F1E06">
      <w:pPr>
        <w:pStyle w:val="6"/>
        <w:jc w:val="center"/>
        <w:outlineLvl w:val="1"/>
        <w:rPr>
          <w:rFonts w:hint="eastAsia" w:ascii="宋体" w:hAnsi="宋体" w:eastAsia="宋体" w:cs="宋体"/>
        </w:rPr>
      </w:pPr>
      <w:r>
        <w:rPr>
          <w:rFonts w:hint="eastAsia" w:ascii="宋体" w:hAnsi="宋体" w:eastAsia="宋体" w:cs="宋体"/>
          <w:b/>
          <w:sz w:val="36"/>
        </w:rPr>
        <w:t>第四章 资格审查与评标</w:t>
      </w:r>
    </w:p>
    <w:p w14:paraId="078201C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一、资格审查</w:t>
      </w:r>
    </w:p>
    <w:p w14:paraId="47DBD8B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1、开标结束后，由 福建嘉森招标代理有限公司 负责资格审查小组的组建及资格审查工作的组织。</w:t>
      </w:r>
    </w:p>
    <w:p w14:paraId="275DBF4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1.1资格审查小组</w:t>
      </w:r>
    </w:p>
    <w:p w14:paraId="61E76C5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资格审查小组由3人组成，并负责具体审查事务，其中由采购人派出的采购人代表至少1人，由福建嘉森招标代理有限公司派出的工作人员至少1人，其余1人可为采购人代表或福建嘉森招标代理有限公司的工作人员。</w:t>
      </w:r>
    </w:p>
    <w:p w14:paraId="3195FA0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1.2资格审查的依据是招标文件和电子投标文件。</w:t>
      </w:r>
    </w:p>
    <w:p w14:paraId="2DAF834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1.3资格审查的范围及内容：电子投标文件（资格及资信证明部分），具体如下：</w:t>
      </w:r>
    </w:p>
    <w:p w14:paraId="138192D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（1）“投标函”；</w:t>
      </w:r>
    </w:p>
    <w:p w14:paraId="5121FE1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（2）“投标人的资格及资信证明文件”</w:t>
      </w:r>
    </w:p>
    <w:p w14:paraId="341DCFA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①一般资格证明文件：</w:t>
      </w:r>
    </w:p>
    <w:p w14:paraId="35D8082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2"/>
        <w:gridCol w:w="1360"/>
        <w:gridCol w:w="6314"/>
      </w:tblGrid>
      <w:tr w14:paraId="0F7CF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tcPr>
          <w:p w14:paraId="3B678ABE">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360" w:type="dxa"/>
          </w:tcPr>
          <w:p w14:paraId="34D47655">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资格审查要求概况</w:t>
            </w:r>
          </w:p>
        </w:tc>
        <w:tc>
          <w:tcPr>
            <w:tcW w:w="6314" w:type="dxa"/>
          </w:tcPr>
          <w:p w14:paraId="6D2F3DFA">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评审点具体描述</w:t>
            </w:r>
          </w:p>
        </w:tc>
      </w:tr>
      <w:tr w14:paraId="56C452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20226371">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60" w:type="dxa"/>
            <w:vAlign w:val="center"/>
          </w:tcPr>
          <w:p w14:paraId="176202F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单位授权书</w:t>
            </w:r>
          </w:p>
        </w:tc>
        <w:tc>
          <w:tcPr>
            <w:tcW w:w="6314" w:type="dxa"/>
          </w:tcPr>
          <w:p w14:paraId="5CA5F62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1072F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3C5862A3">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360" w:type="dxa"/>
            <w:vAlign w:val="center"/>
          </w:tcPr>
          <w:p w14:paraId="75FB1DBA">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营业执照等证明文件</w:t>
            </w:r>
          </w:p>
        </w:tc>
        <w:tc>
          <w:tcPr>
            <w:tcW w:w="6314" w:type="dxa"/>
          </w:tcPr>
          <w:p w14:paraId="0F18081D">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5C703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42F73D5E">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360" w:type="dxa"/>
            <w:vAlign w:val="center"/>
          </w:tcPr>
          <w:p w14:paraId="0A43B43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提供财务状况报告(财务报告、或资信证明）</w:t>
            </w:r>
          </w:p>
        </w:tc>
        <w:tc>
          <w:tcPr>
            <w:tcW w:w="6314" w:type="dxa"/>
          </w:tcPr>
          <w:p w14:paraId="6315BAFE">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BD765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190BCB9E">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360" w:type="dxa"/>
            <w:vAlign w:val="center"/>
          </w:tcPr>
          <w:p w14:paraId="5EB1351E">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依法缴纳税收证明材料</w:t>
            </w:r>
          </w:p>
        </w:tc>
        <w:tc>
          <w:tcPr>
            <w:tcW w:w="6314" w:type="dxa"/>
          </w:tcPr>
          <w:p w14:paraId="03EAE31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2E938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4A639CD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360" w:type="dxa"/>
            <w:vAlign w:val="center"/>
          </w:tcPr>
          <w:p w14:paraId="7006DEAD">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依法缴纳社会保障资金证明材料</w:t>
            </w:r>
          </w:p>
        </w:tc>
        <w:tc>
          <w:tcPr>
            <w:tcW w:w="6314" w:type="dxa"/>
          </w:tcPr>
          <w:p w14:paraId="69A0538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1AF64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3D5E7572">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360" w:type="dxa"/>
            <w:vAlign w:val="center"/>
          </w:tcPr>
          <w:p w14:paraId="65D69560">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具备履行合同所必需设备和专业技术能力的声明函(若有)</w:t>
            </w:r>
          </w:p>
        </w:tc>
        <w:tc>
          <w:tcPr>
            <w:tcW w:w="6314" w:type="dxa"/>
          </w:tcPr>
          <w:p w14:paraId="34E7B59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57F5B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07B5F4BB">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1360" w:type="dxa"/>
            <w:vAlign w:val="center"/>
          </w:tcPr>
          <w:p w14:paraId="02C0C3F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参加采购活动前三年内在经营活动中没有重大违法记录的声明</w:t>
            </w:r>
          </w:p>
        </w:tc>
        <w:tc>
          <w:tcPr>
            <w:tcW w:w="6314" w:type="dxa"/>
          </w:tcPr>
          <w:p w14:paraId="1DD6F07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299EF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0C32CC7D">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1360" w:type="dxa"/>
            <w:vAlign w:val="center"/>
          </w:tcPr>
          <w:p w14:paraId="7044F5B2">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信用记录查询结果</w:t>
            </w:r>
          </w:p>
        </w:tc>
        <w:tc>
          <w:tcPr>
            <w:tcW w:w="6314" w:type="dxa"/>
          </w:tcPr>
          <w:p w14:paraId="3FE49A6B">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EC36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06CE9FB7">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1360" w:type="dxa"/>
            <w:vAlign w:val="center"/>
          </w:tcPr>
          <w:p w14:paraId="44C9A031">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中小企业声明函（以资格条件落实中小企业扶持政策时适用 ）</w:t>
            </w:r>
          </w:p>
        </w:tc>
        <w:tc>
          <w:tcPr>
            <w:tcW w:w="6314" w:type="dxa"/>
          </w:tcPr>
          <w:p w14:paraId="7076A019">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971E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65C6179A">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1360" w:type="dxa"/>
            <w:vAlign w:val="center"/>
          </w:tcPr>
          <w:p w14:paraId="75ABA08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联合体协议（若有）</w:t>
            </w:r>
          </w:p>
        </w:tc>
        <w:tc>
          <w:tcPr>
            <w:tcW w:w="6314" w:type="dxa"/>
          </w:tcPr>
          <w:p w14:paraId="7BB8FADD">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4D1EC3BA">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采购包2：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70"/>
        <w:gridCol w:w="1322"/>
        <w:gridCol w:w="6314"/>
      </w:tblGrid>
      <w:tr w14:paraId="5FBBB3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2BC19BCB">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322" w:type="dxa"/>
            <w:vAlign w:val="center"/>
          </w:tcPr>
          <w:p w14:paraId="0C8A57FA">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资格审查要求概况</w:t>
            </w:r>
          </w:p>
        </w:tc>
        <w:tc>
          <w:tcPr>
            <w:tcW w:w="6314" w:type="dxa"/>
            <w:vAlign w:val="center"/>
          </w:tcPr>
          <w:p w14:paraId="703C7ACA">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评审点具体描述</w:t>
            </w:r>
          </w:p>
        </w:tc>
      </w:tr>
      <w:tr w14:paraId="6315F8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375526D7">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22" w:type="dxa"/>
            <w:vAlign w:val="center"/>
          </w:tcPr>
          <w:p w14:paraId="46A2EAED">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单位授权书</w:t>
            </w:r>
          </w:p>
        </w:tc>
        <w:tc>
          <w:tcPr>
            <w:tcW w:w="6314" w:type="dxa"/>
          </w:tcPr>
          <w:p w14:paraId="00A30B5E">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8BB67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522A85B1">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322" w:type="dxa"/>
            <w:vAlign w:val="center"/>
          </w:tcPr>
          <w:p w14:paraId="3CDBA266">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营业执照等证明文件</w:t>
            </w:r>
          </w:p>
        </w:tc>
        <w:tc>
          <w:tcPr>
            <w:tcW w:w="6314" w:type="dxa"/>
          </w:tcPr>
          <w:p w14:paraId="523D1762">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7D6A7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31751DF9">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322" w:type="dxa"/>
            <w:vAlign w:val="center"/>
          </w:tcPr>
          <w:p w14:paraId="26E6D5E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提供财务状况报告(财务报告、或资信证明）</w:t>
            </w:r>
          </w:p>
        </w:tc>
        <w:tc>
          <w:tcPr>
            <w:tcW w:w="6314" w:type="dxa"/>
          </w:tcPr>
          <w:p w14:paraId="7EFF31C3">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A0A39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2A1EAA26">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322" w:type="dxa"/>
            <w:vAlign w:val="center"/>
          </w:tcPr>
          <w:p w14:paraId="28FF45AA">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依法缴纳税收证明材料</w:t>
            </w:r>
          </w:p>
        </w:tc>
        <w:tc>
          <w:tcPr>
            <w:tcW w:w="6314" w:type="dxa"/>
          </w:tcPr>
          <w:p w14:paraId="5BF8A432">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1EC8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6D1D5012">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322" w:type="dxa"/>
            <w:vAlign w:val="center"/>
          </w:tcPr>
          <w:p w14:paraId="19A48CAB">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依法缴纳社会保障资金证明材料</w:t>
            </w:r>
          </w:p>
        </w:tc>
        <w:tc>
          <w:tcPr>
            <w:tcW w:w="6314" w:type="dxa"/>
          </w:tcPr>
          <w:p w14:paraId="5FD660B8">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54D96F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6DFA1392">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322" w:type="dxa"/>
            <w:vAlign w:val="center"/>
          </w:tcPr>
          <w:p w14:paraId="6E04375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具备履行合同所必需设备和专业技术能力的声明函(若有)</w:t>
            </w:r>
          </w:p>
        </w:tc>
        <w:tc>
          <w:tcPr>
            <w:tcW w:w="6314" w:type="dxa"/>
          </w:tcPr>
          <w:p w14:paraId="52175CCA">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7DB9C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7A4C12A5">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1322" w:type="dxa"/>
            <w:vAlign w:val="center"/>
          </w:tcPr>
          <w:p w14:paraId="438A974A">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参加采购活动前三年内在经营活动中没有重大违法记录的声明</w:t>
            </w:r>
          </w:p>
        </w:tc>
        <w:tc>
          <w:tcPr>
            <w:tcW w:w="6314" w:type="dxa"/>
          </w:tcPr>
          <w:p w14:paraId="02C1ADEF">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2DE79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4B08609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1322" w:type="dxa"/>
            <w:vAlign w:val="center"/>
          </w:tcPr>
          <w:p w14:paraId="459FD729">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信用记录查询结果</w:t>
            </w:r>
          </w:p>
        </w:tc>
        <w:tc>
          <w:tcPr>
            <w:tcW w:w="6314" w:type="dxa"/>
          </w:tcPr>
          <w:p w14:paraId="388EFCD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BDFBF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3DBDB857">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1322" w:type="dxa"/>
            <w:vAlign w:val="center"/>
          </w:tcPr>
          <w:p w14:paraId="2490C55A">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中小企业声明函（以资格条件落实中小企业扶持政策时适用 ）</w:t>
            </w:r>
          </w:p>
        </w:tc>
        <w:tc>
          <w:tcPr>
            <w:tcW w:w="6314" w:type="dxa"/>
          </w:tcPr>
          <w:p w14:paraId="1A79D08B">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92627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71065622">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1322" w:type="dxa"/>
            <w:vAlign w:val="center"/>
          </w:tcPr>
          <w:p w14:paraId="5788144A">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联合体协议（若有）</w:t>
            </w:r>
          </w:p>
        </w:tc>
        <w:tc>
          <w:tcPr>
            <w:tcW w:w="6314" w:type="dxa"/>
          </w:tcPr>
          <w:p w14:paraId="15AA4491">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0608A6F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※备注说明</w:t>
      </w:r>
    </w:p>
    <w:p w14:paraId="364AC88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①投标人应根据自身实际情况提供上述资格要求的证明材料，格式可参考招标文件第七章提供。</w:t>
      </w:r>
    </w:p>
    <w:p w14:paraId="6A0C290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②投标人提供的相应证明材料复印件均应符合：内容完整、清晰、整洁，并由投标人加盖其单位公章。</w:t>
      </w:r>
    </w:p>
    <w:p w14:paraId="526DEC17">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③根据招标文件第四章第一点资格审查的1.3“④其他资格证明文件”要求，允许供应商采用资格承诺制的并提供符合要求的资格承诺函，视为满足招标文件的资格要求。</w:t>
      </w:r>
    </w:p>
    <w:p w14:paraId="09E48F3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④.其他资格证明文件：</w:t>
      </w:r>
    </w:p>
    <w:p w14:paraId="59C4B2E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39"/>
        <w:gridCol w:w="6467"/>
      </w:tblGrid>
      <w:tr w14:paraId="6629FA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39" w:type="dxa"/>
          </w:tcPr>
          <w:p w14:paraId="7F27AAD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6467" w:type="dxa"/>
          </w:tcPr>
          <w:p w14:paraId="5FF6006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58B31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39" w:type="dxa"/>
            <w:vAlign w:val="center"/>
          </w:tcPr>
          <w:p w14:paraId="58121F9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资格承诺函</w:t>
            </w:r>
          </w:p>
        </w:tc>
        <w:tc>
          <w:tcPr>
            <w:tcW w:w="6467" w:type="dxa"/>
          </w:tcPr>
          <w:p w14:paraId="3835A1F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FF3C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39" w:type="dxa"/>
            <w:vAlign w:val="center"/>
          </w:tcPr>
          <w:p w14:paraId="407581DA">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本采购包属于专门面向中小企业采购。</w:t>
            </w:r>
          </w:p>
        </w:tc>
        <w:tc>
          <w:tcPr>
            <w:tcW w:w="6467" w:type="dxa"/>
          </w:tcPr>
          <w:p w14:paraId="423AA3E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本采购包为专门面向中小企业采购，投标人须提供中小企业声明函。监狱企业、残疾人福利性单位视同小型、微型企业。</w:t>
            </w:r>
          </w:p>
        </w:tc>
      </w:tr>
    </w:tbl>
    <w:p w14:paraId="373B370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52"/>
        <w:gridCol w:w="6454"/>
      </w:tblGrid>
      <w:tr w14:paraId="64F44A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52" w:type="dxa"/>
          </w:tcPr>
          <w:p w14:paraId="640E7BE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6454" w:type="dxa"/>
          </w:tcPr>
          <w:p w14:paraId="481E91F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7D0894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52" w:type="dxa"/>
            <w:vAlign w:val="center"/>
          </w:tcPr>
          <w:p w14:paraId="3CC8BF9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资格承诺函</w:t>
            </w:r>
          </w:p>
        </w:tc>
        <w:tc>
          <w:tcPr>
            <w:tcW w:w="6454" w:type="dxa"/>
          </w:tcPr>
          <w:p w14:paraId="7C61901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74F9C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52" w:type="dxa"/>
            <w:vAlign w:val="center"/>
          </w:tcPr>
          <w:p w14:paraId="0D2C2D46">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本采购包属于专门面向中小企业采购。</w:t>
            </w:r>
          </w:p>
        </w:tc>
        <w:tc>
          <w:tcPr>
            <w:tcW w:w="6454" w:type="dxa"/>
          </w:tcPr>
          <w:p w14:paraId="130B48A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本采购包为专门面向中小企业采购，投标人须提供中小企业声明函。监狱企业、残疾人福利性单位视同小型、微型企业。</w:t>
            </w:r>
          </w:p>
        </w:tc>
      </w:tr>
    </w:tbl>
    <w:p w14:paraId="17A4376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（3）投标保证金。</w:t>
      </w:r>
    </w:p>
    <w:p w14:paraId="6E59986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1.4有下列情形之一的，资格审查不合格：</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40A513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498CA2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16E45A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902CA80">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未按照招标文件规定提交投标函</w:t>
            </w:r>
          </w:p>
        </w:tc>
      </w:tr>
      <w:tr w14:paraId="1597A2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6109D2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未按照招标文件规定提交投标人的资格及资信文件</w:t>
            </w:r>
          </w:p>
        </w:tc>
      </w:tr>
      <w:tr w14:paraId="12C617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EF4F20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未按照招标文件规定提交投标保证金</w:t>
            </w:r>
          </w:p>
        </w:tc>
      </w:tr>
    </w:tbl>
    <w:p w14:paraId="23CACD7A">
      <w:pPr>
        <w:pStyle w:val="6"/>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p w14:paraId="24FB679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资格审查不合格项：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536AE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AE630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4153" w:type="dxa"/>
          </w:tcPr>
          <w:p w14:paraId="729D5C5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4D861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442F94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其他情形</w:t>
            </w:r>
          </w:p>
        </w:tc>
        <w:tc>
          <w:tcPr>
            <w:tcW w:w="4153" w:type="dxa"/>
          </w:tcPr>
          <w:p w14:paraId="51411A6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资格及资信证明部分出现报价部分的全部或部分的投标报价信息（或组成资料）。</w:t>
            </w:r>
          </w:p>
        </w:tc>
      </w:tr>
    </w:tbl>
    <w:p w14:paraId="3CAE40E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w:t>
      </w:r>
    </w:p>
    <w:p w14:paraId="3145C68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资格审查不合格项：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7A95A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CF5784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4153" w:type="dxa"/>
          </w:tcPr>
          <w:p w14:paraId="04962D7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35A41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62521C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其他情形</w:t>
            </w:r>
          </w:p>
        </w:tc>
        <w:tc>
          <w:tcPr>
            <w:tcW w:w="4153" w:type="dxa"/>
          </w:tcPr>
          <w:p w14:paraId="0BCF411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资格及资信证明部分出现报价部分的全部或部分的投标报价信息（或组成资料）。</w:t>
            </w:r>
          </w:p>
        </w:tc>
      </w:tr>
    </w:tbl>
    <w:p w14:paraId="3CCB873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38DEC09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2、资格审查情况不得私自外泄，有关信息由 福建嘉森招标代理有限公司 统一对外发布。</w:t>
      </w:r>
    </w:p>
    <w:p w14:paraId="3415AA8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3、资格审查合格的投标人不足三家的，不进行评标。同时，本次采购活动结束， 福建嘉森招标代理有限公司 将依法组织后续采购活动（包括但不限于：重新招标、采用其他方式采购等）。</w:t>
      </w:r>
    </w:p>
    <w:p w14:paraId="4F5D9AC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二、评标</w:t>
      </w:r>
    </w:p>
    <w:p w14:paraId="3CFE200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4、资格审查结束后，由 福建嘉森招标代理有限公司 负责评标委员会的组建及评标工作的组织。</w:t>
      </w:r>
    </w:p>
    <w:p w14:paraId="6138F25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5、评标委员会</w:t>
      </w:r>
    </w:p>
    <w:p w14:paraId="206428C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由采购人代表和评审专家两部分共5人组成，其中由福建省政府采购评审专家库产生的评审专家4人，由采购人派出的采购人代表1人。</w:t>
      </w:r>
    </w:p>
    <w:p w14:paraId="6CD8BC9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5.2评标委员会负责具体评标事务，并按照下列原则依法独立履行有关职责：</w:t>
      </w:r>
    </w:p>
    <w:p w14:paraId="7257353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（1）评标应保护国家利益、社会公共利益和各方当事人合法权益，提高采购效益，保证项目质量。</w:t>
      </w:r>
    </w:p>
    <w:p w14:paraId="17939FD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（2）评标应遵循公平、公正、科学、严谨和择优原则。</w:t>
      </w:r>
    </w:p>
    <w:p w14:paraId="13F6F8F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（3）评标的依据是招标文件和电子投标文件。</w:t>
      </w:r>
    </w:p>
    <w:p w14:paraId="060FE18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（4）应按照招标文件规定推荐中标候选人或确定中标人。</w:t>
      </w:r>
    </w:p>
    <w:p w14:paraId="7D0CC44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（5）评标应遵守下列评标纪律：</w:t>
      </w:r>
    </w:p>
    <w:p w14:paraId="4A4F73E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①评标情况不得私自外泄，有关信息由 福建嘉森招标代理有限公司 统一对外发布。</w:t>
      </w:r>
    </w:p>
    <w:p w14:paraId="24CC02D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②对 福建嘉森招标代理有限公司 或投标人提供的要求保密的资料，不得摘记翻印和外传。</w:t>
      </w:r>
    </w:p>
    <w:p w14:paraId="23E87CE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③不得收受投标人或有关人员的任何礼物，不得串联鼓动其他人袒护某投标人。若与投标人存在利害关系，则应主动声明并回避。</w:t>
      </w:r>
    </w:p>
    <w:p w14:paraId="5D91D64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④全体评委应按照招标文件规定进行评标，一切认定事项应查有实据且不得弄虚作假。</w:t>
      </w:r>
    </w:p>
    <w:p w14:paraId="31FECED0">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⑤评标中应充分发扬民主，推荐中标候选人或确定中标人后要服从评标报告。</w:t>
      </w:r>
    </w:p>
    <w:p w14:paraId="7CA522D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※对违反评标纪律的评委，将取消其评委资格，对评标工作造成严重损失者将予以通报批评乃至追究法律责任。</w:t>
      </w:r>
    </w:p>
    <w:p w14:paraId="40117CD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6、评标程序</w:t>
      </w:r>
    </w:p>
    <w:p w14:paraId="0D0C4D4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6.1评标前的准备工作</w:t>
      </w:r>
    </w:p>
    <w:p w14:paraId="7FBEA3D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（1）全体评委应认真审阅招标文件，了解评委应履行或遵守的职责、义务和评标纪律。</w:t>
      </w:r>
    </w:p>
    <w:p w14:paraId="342EF37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52FBC04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6.2符合性审查</w:t>
      </w:r>
    </w:p>
    <w:p w14:paraId="31A5EB7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（1）评标委员会依据招标文件的实质性要求，对通过资格审查的电子投标文件进行符合性审查，以确定其是否满足招标文件的实质性要求。</w:t>
      </w:r>
    </w:p>
    <w:p w14:paraId="28A8686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（2）满足招标文件的实质性要求指电子投标文件对招标文件实质性要求的响应不存在重大偏差或保留。</w:t>
      </w:r>
    </w:p>
    <w:p w14:paraId="2CCF964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351D05E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42DA8D2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（5）评标委员会对所有投标人都执行相同的程序和标准。</w:t>
      </w:r>
    </w:p>
    <w:p w14:paraId="6FADDBA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（6）有下列情形之一的，符合性审查不合格：</w:t>
      </w:r>
    </w:p>
    <w:p w14:paraId="2DCD8E9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①项目一般情形：</w:t>
      </w:r>
    </w:p>
    <w:p w14:paraId="11518AF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615"/>
        <w:gridCol w:w="5653"/>
      </w:tblGrid>
      <w:tr w14:paraId="1276D9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C63623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1615" w:type="dxa"/>
          </w:tcPr>
          <w:p w14:paraId="0E002EC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符合审查要求概况</w:t>
            </w:r>
          </w:p>
        </w:tc>
        <w:tc>
          <w:tcPr>
            <w:tcW w:w="5653" w:type="dxa"/>
          </w:tcPr>
          <w:p w14:paraId="124252C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0652E1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FB7561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615" w:type="dxa"/>
          </w:tcPr>
          <w:p w14:paraId="61502F9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情形1</w:t>
            </w:r>
          </w:p>
        </w:tc>
        <w:tc>
          <w:tcPr>
            <w:tcW w:w="5653" w:type="dxa"/>
          </w:tcPr>
          <w:p w14:paraId="7E9EA90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违反招标文件中载明“投标无效”条款的规定；</w:t>
            </w:r>
          </w:p>
        </w:tc>
      </w:tr>
      <w:tr w14:paraId="0BBBA3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17F1AE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615" w:type="dxa"/>
          </w:tcPr>
          <w:p w14:paraId="59598C9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情形2</w:t>
            </w:r>
          </w:p>
        </w:tc>
        <w:tc>
          <w:tcPr>
            <w:tcW w:w="5653" w:type="dxa"/>
          </w:tcPr>
          <w:p w14:paraId="133D891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属于招标文件第三章第10.12条规定的投标无效情形；</w:t>
            </w:r>
          </w:p>
        </w:tc>
      </w:tr>
      <w:tr w14:paraId="5572F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DCDF22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615" w:type="dxa"/>
          </w:tcPr>
          <w:p w14:paraId="0F882BB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情形3</w:t>
            </w:r>
          </w:p>
        </w:tc>
        <w:tc>
          <w:tcPr>
            <w:tcW w:w="5653" w:type="dxa"/>
          </w:tcPr>
          <w:p w14:paraId="6C73F15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投标文件对招标文件实质性要求的响应存在重大偏离或保留。</w:t>
            </w:r>
          </w:p>
        </w:tc>
      </w:tr>
    </w:tbl>
    <w:p w14:paraId="3D8972B4">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602"/>
        <w:gridCol w:w="5666"/>
      </w:tblGrid>
      <w:tr w14:paraId="4B6AD4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7D8DE5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1602" w:type="dxa"/>
          </w:tcPr>
          <w:p w14:paraId="06CDB87E">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符合审查要求概况</w:t>
            </w:r>
          </w:p>
        </w:tc>
        <w:tc>
          <w:tcPr>
            <w:tcW w:w="5666" w:type="dxa"/>
          </w:tcPr>
          <w:p w14:paraId="02739A3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73C9DC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0B6199B">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602" w:type="dxa"/>
          </w:tcPr>
          <w:p w14:paraId="151045D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情形1</w:t>
            </w:r>
          </w:p>
        </w:tc>
        <w:tc>
          <w:tcPr>
            <w:tcW w:w="5666" w:type="dxa"/>
          </w:tcPr>
          <w:p w14:paraId="67D81AA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违反招标文件中载明“投标无效”条款的规定；</w:t>
            </w:r>
          </w:p>
        </w:tc>
      </w:tr>
      <w:tr w14:paraId="445FF7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880E57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602" w:type="dxa"/>
          </w:tcPr>
          <w:p w14:paraId="49CDB50D">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情形2</w:t>
            </w:r>
          </w:p>
        </w:tc>
        <w:tc>
          <w:tcPr>
            <w:tcW w:w="5666" w:type="dxa"/>
          </w:tcPr>
          <w:p w14:paraId="6EFD19B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属于招标文件第三章第10.12条规定的投标无效情形；</w:t>
            </w:r>
          </w:p>
        </w:tc>
      </w:tr>
      <w:tr w14:paraId="39E25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4123A7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602" w:type="dxa"/>
          </w:tcPr>
          <w:p w14:paraId="13F0A97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情形3</w:t>
            </w:r>
          </w:p>
        </w:tc>
        <w:tc>
          <w:tcPr>
            <w:tcW w:w="5666" w:type="dxa"/>
          </w:tcPr>
          <w:p w14:paraId="4602B1E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投标文件对招标文件实质性要求的响应存在重大偏离或保留。</w:t>
            </w:r>
          </w:p>
        </w:tc>
      </w:tr>
    </w:tbl>
    <w:p w14:paraId="0DC9561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②本项目规定的其他情形：</w:t>
      </w:r>
    </w:p>
    <w:p w14:paraId="6B0F9F8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p w14:paraId="409D7C5F">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2"/>
        <w:gridCol w:w="1093"/>
        <w:gridCol w:w="5971"/>
      </w:tblGrid>
      <w:tr w14:paraId="78FE4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2" w:type="dxa"/>
            <w:vAlign w:val="center"/>
          </w:tcPr>
          <w:p w14:paraId="0F6B94F3">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情形</w:t>
            </w:r>
          </w:p>
        </w:tc>
        <w:tc>
          <w:tcPr>
            <w:tcW w:w="1093" w:type="dxa"/>
            <w:vAlign w:val="center"/>
          </w:tcPr>
          <w:p w14:paraId="11E5F37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是否客观项</w:t>
            </w:r>
          </w:p>
        </w:tc>
        <w:tc>
          <w:tcPr>
            <w:tcW w:w="5971" w:type="dxa"/>
            <w:vAlign w:val="center"/>
          </w:tcPr>
          <w:p w14:paraId="6A596E70">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明细</w:t>
            </w:r>
          </w:p>
        </w:tc>
      </w:tr>
      <w:tr w14:paraId="1BF44C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2" w:type="dxa"/>
            <w:vAlign w:val="center"/>
          </w:tcPr>
          <w:p w14:paraId="1E908FF7">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技术项</w:t>
            </w:r>
          </w:p>
        </w:tc>
        <w:tc>
          <w:tcPr>
            <w:tcW w:w="1093" w:type="dxa"/>
            <w:vAlign w:val="center"/>
          </w:tcPr>
          <w:p w14:paraId="193158B1">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971" w:type="dxa"/>
          </w:tcPr>
          <w:p w14:paraId="15AA752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1、技术部分中出现报价部分的全部或部分的投标报价信息（或组成资料）。2、投标人未对招标文件第五章 招标内容及要求“二、技术和服务要求”对应采购包内容逐项进行应答；或未如实说明偏离情况；或未提供《技术和服务要求响应表》；或未实质性响应（负偏离）招标文件“二、技术和服务要求”项下要求。</w:t>
            </w:r>
          </w:p>
        </w:tc>
      </w:tr>
    </w:tbl>
    <w:p w14:paraId="59419FE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9"/>
        <w:gridCol w:w="1106"/>
        <w:gridCol w:w="5971"/>
      </w:tblGrid>
      <w:tr w14:paraId="1BD287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9" w:type="dxa"/>
            <w:vAlign w:val="center"/>
          </w:tcPr>
          <w:p w14:paraId="19AF1455">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情形</w:t>
            </w:r>
          </w:p>
        </w:tc>
        <w:tc>
          <w:tcPr>
            <w:tcW w:w="1106" w:type="dxa"/>
            <w:vAlign w:val="center"/>
          </w:tcPr>
          <w:p w14:paraId="031DC99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是否客观项</w:t>
            </w:r>
          </w:p>
        </w:tc>
        <w:tc>
          <w:tcPr>
            <w:tcW w:w="5971" w:type="dxa"/>
            <w:vAlign w:val="center"/>
          </w:tcPr>
          <w:p w14:paraId="11B616D6">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明细</w:t>
            </w:r>
          </w:p>
        </w:tc>
      </w:tr>
      <w:tr w14:paraId="57A97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9" w:type="dxa"/>
            <w:vAlign w:val="center"/>
          </w:tcPr>
          <w:p w14:paraId="35179A1C">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商务项</w:t>
            </w:r>
          </w:p>
        </w:tc>
        <w:tc>
          <w:tcPr>
            <w:tcW w:w="1106" w:type="dxa"/>
            <w:vAlign w:val="center"/>
          </w:tcPr>
          <w:p w14:paraId="11C749B1">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971" w:type="dxa"/>
          </w:tcPr>
          <w:p w14:paraId="55490241">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1、商务部分中出现报价部分的全部或部分的投标报价信息（或组成资料）。2、投标人未对招标文件第五章 招标内容及要求“三、商务要求”逐项进行应答；或未如实说明偏离情况；或未提供《商务条件响应表》；或未实质性响应（负偏离）招标文件“三、商务要求”项下要求。</w:t>
            </w:r>
          </w:p>
        </w:tc>
      </w:tr>
    </w:tbl>
    <w:p w14:paraId="3586CE37">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价格符合性：无</w:t>
      </w:r>
    </w:p>
    <w:p w14:paraId="3E062F9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采购包2：</w:t>
      </w:r>
    </w:p>
    <w:p w14:paraId="3420DDA8">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9"/>
        <w:gridCol w:w="1119"/>
        <w:gridCol w:w="5958"/>
      </w:tblGrid>
      <w:tr w14:paraId="1B0A6F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9" w:type="dxa"/>
            <w:vAlign w:val="center"/>
          </w:tcPr>
          <w:p w14:paraId="7DDA7AAD">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情形</w:t>
            </w:r>
          </w:p>
        </w:tc>
        <w:tc>
          <w:tcPr>
            <w:tcW w:w="1119" w:type="dxa"/>
            <w:vAlign w:val="center"/>
          </w:tcPr>
          <w:p w14:paraId="223A9FBB">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是否客观项</w:t>
            </w:r>
          </w:p>
        </w:tc>
        <w:tc>
          <w:tcPr>
            <w:tcW w:w="5958" w:type="dxa"/>
            <w:vAlign w:val="center"/>
          </w:tcPr>
          <w:p w14:paraId="5414CA7E">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明细</w:t>
            </w:r>
          </w:p>
        </w:tc>
      </w:tr>
      <w:tr w14:paraId="36E860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9" w:type="dxa"/>
            <w:vAlign w:val="center"/>
          </w:tcPr>
          <w:p w14:paraId="4853E7E3">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技术项</w:t>
            </w:r>
          </w:p>
        </w:tc>
        <w:tc>
          <w:tcPr>
            <w:tcW w:w="1119" w:type="dxa"/>
            <w:vAlign w:val="center"/>
          </w:tcPr>
          <w:p w14:paraId="76CAB656">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958" w:type="dxa"/>
          </w:tcPr>
          <w:p w14:paraId="5B8A3A76">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1、技术部分中出现报价部分的全部或部分的投标报价信息（或组成资料）。2、投标人未对招标文件第五章 招标内容及要求“二、技术和服务要求”对应采购包内容逐项进行应答；或未如实说明偏离情况；或未提供《技术和服务要求响应表》；或未实质性响应（负偏离）招标文件“二、技术和服务要求”项下要求。</w:t>
            </w:r>
          </w:p>
        </w:tc>
      </w:tr>
    </w:tbl>
    <w:p w14:paraId="3C569C1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55"/>
        <w:gridCol w:w="1080"/>
        <w:gridCol w:w="5971"/>
      </w:tblGrid>
      <w:tr w14:paraId="230A3B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5" w:type="dxa"/>
            <w:vAlign w:val="center"/>
          </w:tcPr>
          <w:p w14:paraId="79E740C5">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情形</w:t>
            </w:r>
          </w:p>
        </w:tc>
        <w:tc>
          <w:tcPr>
            <w:tcW w:w="1080" w:type="dxa"/>
            <w:vAlign w:val="center"/>
          </w:tcPr>
          <w:p w14:paraId="6E1E3E45">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是否客观项</w:t>
            </w:r>
          </w:p>
        </w:tc>
        <w:tc>
          <w:tcPr>
            <w:tcW w:w="5971" w:type="dxa"/>
            <w:vAlign w:val="center"/>
          </w:tcPr>
          <w:p w14:paraId="3A7F227B">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明细</w:t>
            </w:r>
          </w:p>
        </w:tc>
      </w:tr>
      <w:tr w14:paraId="290B33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5" w:type="dxa"/>
            <w:vAlign w:val="center"/>
          </w:tcPr>
          <w:p w14:paraId="5D7BFF7E">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商务项</w:t>
            </w:r>
          </w:p>
        </w:tc>
        <w:tc>
          <w:tcPr>
            <w:tcW w:w="1080" w:type="dxa"/>
            <w:vAlign w:val="center"/>
          </w:tcPr>
          <w:p w14:paraId="5CD3F243">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971" w:type="dxa"/>
          </w:tcPr>
          <w:p w14:paraId="7325023A">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1、商务部分中出现报价部分的全部或部分的投标报价信息（或组成资料）。2、投标人未对招标文件第五章 招标内容及要求“三、商务要求”逐项进行应答；或未如实说明偏离情况；或未提供《商务条件响应表》；或未实质性响应（负偏离）招标文件“三、商务要求”项下要求。</w:t>
            </w:r>
          </w:p>
        </w:tc>
      </w:tr>
    </w:tbl>
    <w:p w14:paraId="66F865C5">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价格符合性：无</w:t>
      </w:r>
    </w:p>
    <w:p w14:paraId="6BC2358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6.3澄清有关问题</w:t>
      </w:r>
    </w:p>
    <w:p w14:paraId="7E1687F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（1）对通过符合性审查的电子投标文件中含义不明确、同类问题表述不一致或有明显文字和计算错误的内容，评标委员会将以书面形式要求投标人作出必要的澄清、说明或补正。</w:t>
      </w:r>
    </w:p>
    <w:p w14:paraId="18619A5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3CFF174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（3）电子投标文件报价出现前后不一致的，除招标文件另有规定外，按照下列规定修正：</w:t>
      </w:r>
    </w:p>
    <w:p w14:paraId="3037A11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①开标（报价）一览表内容与电子投标文件中相应内容不一致的，以开标（报价）一览表为准；</w:t>
      </w:r>
    </w:p>
    <w:p w14:paraId="55BF2B0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②大写金额和小写金额不一致的，以大写金额为准；</w:t>
      </w:r>
    </w:p>
    <w:p w14:paraId="2E78328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③单价金额小数点或百分比有明显错位的，以开标（报价）一览表的总价为准，并修改单价；</w:t>
      </w:r>
    </w:p>
    <w:p w14:paraId="3FE8193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④总价金额与按照单价汇总金额不一致的，以单价金额计算结果为准。</w:t>
      </w:r>
    </w:p>
    <w:p w14:paraId="09264EA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※同时出现两种以上不一致的，按照前款规定的顺序修正。修正后的报价应按照本章第6.3条第（1）、（2）款规定经投标人确认后产生约束力，投标人不确认的，其投标无效。</w:t>
      </w:r>
    </w:p>
    <w:p w14:paraId="11F739BE">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（4）关于细微偏差</w:t>
      </w:r>
    </w:p>
    <w:p w14:paraId="5627CEE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EE4978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②评标委员会将以书面形式要求存在细微偏差的投标人在评标委员会规定的时间内予以补正。若无法补正，则评标委员会将按照不利于投标人的内容进行认定。</w:t>
      </w:r>
    </w:p>
    <w:p w14:paraId="4C1801FB">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（5）关于投标描述（即电子投标文件中描述的内容）</w:t>
      </w:r>
    </w:p>
    <w:p w14:paraId="13C6A29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①投标描述前后不一致且不涉及证明材料的：按照本章第6.3条第（1）、（2）款规定执行。</w:t>
      </w:r>
    </w:p>
    <w:p w14:paraId="1705BEE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②投标描述与证明材料不一致或多份证明材料之间不一致的：</w:t>
      </w:r>
    </w:p>
    <w:p w14:paraId="23B0EB6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a.评标委员会将要求投标人进行书面澄清，并按照不利于投标人的内容进行评标。</w:t>
      </w:r>
    </w:p>
    <w:p w14:paraId="3F60112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1063226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15B8FEE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6.4比较与评价</w:t>
      </w:r>
    </w:p>
    <w:p w14:paraId="76360E8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（1）按照本章第7条载明的评标方法和标准，对符合性审查合格的电子投标文件进行比较与评价。</w:t>
      </w:r>
    </w:p>
    <w:p w14:paraId="7A79C80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（2）关于相同品牌产品（政府采购服务类项目不适用本条款规定）</w:t>
      </w:r>
    </w:p>
    <w:p w14:paraId="738AFEE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CDF97A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a.招标文件规定的方式：</w:t>
      </w:r>
    </w:p>
    <w:p w14:paraId="13BA1C3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无</w:t>
      </w:r>
    </w:p>
    <w:p w14:paraId="5EEF274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b.招标文件未规定的，采取随机抽取方式确定，其他投标无效。</w:t>
      </w:r>
    </w:p>
    <w:p w14:paraId="08A974F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379E01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a.招标文件规定的方式：</w:t>
      </w:r>
    </w:p>
    <w:p w14:paraId="0C96F2D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无</w:t>
      </w:r>
    </w:p>
    <w:p w14:paraId="3EEB0AB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b.招标文件未规定的，采取随机抽取方式确定，其他同品牌投标人不作为中标候选人。</w:t>
      </w:r>
    </w:p>
    <w:p w14:paraId="250C375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③非单一产品采购项目，多家投标人提供的核心产品品牌相同的，按照本章第6.4条第（2）款第①、②规定处理。</w:t>
      </w:r>
    </w:p>
    <w:p w14:paraId="6BE5B50C">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（3）漏（缺）项</w:t>
      </w:r>
    </w:p>
    <w:p w14:paraId="0267BE8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①招标文件中要求列入报价的费用（含配置、功能），漏（缺）项的报价视为已经包括在投标总价中。</w:t>
      </w:r>
    </w:p>
    <w:p w14:paraId="1A94CB9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②对多报项及赠送项的价格评标时不予核减，全部进入评标价评议。</w:t>
      </w:r>
    </w:p>
    <w:p w14:paraId="458BE38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6.5推荐中标候选人：详见本章第7.2条规定。</w:t>
      </w:r>
    </w:p>
    <w:p w14:paraId="258F65F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6.6编写评标报告</w:t>
      </w:r>
    </w:p>
    <w:p w14:paraId="7550B7F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（1）评标报告由评标委员会负责编写。</w:t>
      </w:r>
    </w:p>
    <w:p w14:paraId="34D8CA2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（2）评标报告应包括下列内容：</w:t>
      </w:r>
    </w:p>
    <w:p w14:paraId="70ECD7AF">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①招标公告刊登的媒体名称、开标日期和地点；</w:t>
      </w:r>
    </w:p>
    <w:p w14:paraId="7D8ED54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②投标人名单和评标委员会成员名单；</w:t>
      </w:r>
    </w:p>
    <w:p w14:paraId="1078BCD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③评标方法和标准；</w:t>
      </w:r>
    </w:p>
    <w:p w14:paraId="569E519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④开标记录和评标情况及说明，包括无效投标人名单及原因；</w:t>
      </w:r>
    </w:p>
    <w:p w14:paraId="7470933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⑤评标结果，包括中标候选人名单或确定的中标人；</w:t>
      </w:r>
    </w:p>
    <w:p w14:paraId="509418B1">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⑥其他需要说明的情况，包括但不限于：评标过程中投标人的澄清、说明或补正，评委更换等。</w:t>
      </w:r>
    </w:p>
    <w:p w14:paraId="6F510367">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13E918B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6.8评委对需要共同认定的事项存在争议的，应按照少数服从多数的原则进行认定。持不同意见的评委应在评标报告上签署不同意见及理由，否则视为同意评标报告。</w:t>
      </w:r>
    </w:p>
    <w:p w14:paraId="7D6734E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6.9在评标过程中发现投标人有下列情形之一的，评标委员会应认定其投标无效，并书面报告本项目监督管理部门：</w:t>
      </w:r>
    </w:p>
    <w:p w14:paraId="2563AF3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（1）恶意串通（包括但不限于招标文件第三章第9.7条规定情形）；</w:t>
      </w:r>
    </w:p>
    <w:p w14:paraId="09C5241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（2）妨碍其他投标人的竞争行为；</w:t>
      </w:r>
    </w:p>
    <w:p w14:paraId="707C9CD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（3）损害采购人或其他投标人的合法权益。</w:t>
      </w:r>
    </w:p>
    <w:p w14:paraId="3D81D9C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6.10评标过程中，有下列情形之一的，应予废标：</w:t>
      </w:r>
    </w:p>
    <w:p w14:paraId="333D608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（1）符合性审查合格的投标人不足三家的；</w:t>
      </w:r>
    </w:p>
    <w:p w14:paraId="558CAA42">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（2）有关法律、法规和规章规定废标的情形。</w:t>
      </w:r>
    </w:p>
    <w:p w14:paraId="3140F50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※若废标，则本次采购活动结束， 福建嘉森招标代理有限公司 将依法组织后续采购活动（包括但不限于：重新招标、采用其他方式采购等）。</w:t>
      </w:r>
    </w:p>
    <w:p w14:paraId="53C3723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7、评标方法和标准</w:t>
      </w:r>
    </w:p>
    <w:p w14:paraId="69469778">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7.1评标方法：</w:t>
      </w:r>
    </w:p>
    <w:p w14:paraId="5FF0C04D">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采购包1：最低评标价法</w:t>
      </w:r>
    </w:p>
    <w:p w14:paraId="3D1BA93E">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采购包2：最低评标价法</w:t>
      </w:r>
    </w:p>
    <w:p w14:paraId="3C9AC256">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7.2评标标准</w:t>
      </w:r>
    </w:p>
    <w:p w14:paraId="55377284">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采购包1：最低评标价法</w:t>
      </w:r>
    </w:p>
    <w:p w14:paraId="1288E7CD">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异常低价审查</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26"/>
        <w:gridCol w:w="7280"/>
      </w:tblGrid>
      <w:tr w14:paraId="1D3D02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6" w:type="dxa"/>
          </w:tcPr>
          <w:p w14:paraId="4BBF1284">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7280" w:type="dxa"/>
          </w:tcPr>
          <w:p w14:paraId="419D5592">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6922C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6" w:type="dxa"/>
            <w:vAlign w:val="center"/>
          </w:tcPr>
          <w:p w14:paraId="3E3DD054">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异常低价审查</w:t>
            </w:r>
          </w:p>
        </w:tc>
        <w:tc>
          <w:tcPr>
            <w:tcW w:w="7280" w:type="dxa"/>
          </w:tcPr>
          <w:p w14:paraId="3755899C">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根据《关于推动解决政府采购异常低价问题的通知》（财库〔2026〕2号）等相关规定，政府采购评审中出现下列情形之一的，评审委员会应当启动异常低价投标（响应）审查程序： （1）a、β计数器等响应报价低于全部通过符合性审查供应商响应报价平均值</w:t>
            </w:r>
            <w:r>
              <w:rPr>
                <w:rFonts w:hint="eastAsia" w:ascii="宋体" w:hAnsi="宋体" w:eastAsia="宋体" w:cs="宋体"/>
                <w:sz w:val="24"/>
                <w:szCs w:val="24"/>
                <w:lang w:val="en-US" w:eastAsia="zh-CN"/>
              </w:rPr>
              <w:t>65</w:t>
            </w:r>
            <w:r>
              <w:rPr>
                <w:rFonts w:hint="eastAsia" w:ascii="宋体" w:hAnsi="宋体" w:eastAsia="宋体" w:cs="宋体"/>
                <w:sz w:val="24"/>
                <w:szCs w:val="24"/>
              </w:rPr>
              <w:t>%的，即a、β计数器等响应报价&lt;全部通过符合性审查供应商响应报价平均值×</w:t>
            </w:r>
            <w:r>
              <w:rPr>
                <w:rFonts w:hint="eastAsia" w:ascii="宋体" w:hAnsi="宋体" w:eastAsia="宋体" w:cs="宋体"/>
                <w:sz w:val="24"/>
                <w:szCs w:val="24"/>
                <w:lang w:val="en-US" w:eastAsia="zh-CN"/>
              </w:rPr>
              <w:t>65</w:t>
            </w:r>
            <w:r>
              <w:rPr>
                <w:rFonts w:hint="eastAsia" w:ascii="宋体" w:hAnsi="宋体" w:eastAsia="宋体" w:cs="宋体"/>
                <w:sz w:val="24"/>
                <w:szCs w:val="24"/>
              </w:rPr>
              <w:t>%。 （2）a、β计数器等响应报价低于通过符合性审查且报价次低供应商响应报价</w:t>
            </w:r>
            <w:r>
              <w:rPr>
                <w:rFonts w:hint="eastAsia" w:ascii="宋体" w:hAnsi="宋体" w:eastAsia="宋体" w:cs="宋体"/>
                <w:sz w:val="24"/>
                <w:szCs w:val="24"/>
                <w:lang w:val="en-US" w:eastAsia="zh-CN"/>
              </w:rPr>
              <w:t>65</w:t>
            </w:r>
            <w:r>
              <w:rPr>
                <w:rFonts w:hint="eastAsia" w:ascii="宋体" w:hAnsi="宋体" w:eastAsia="宋体" w:cs="宋体"/>
                <w:sz w:val="24"/>
                <w:szCs w:val="24"/>
              </w:rPr>
              <w:t>%的，即a、β计数器等响应报价&lt;通过符合性审查且报价次低供应商响应报价×</w:t>
            </w:r>
            <w:r>
              <w:rPr>
                <w:rFonts w:hint="eastAsia" w:ascii="宋体" w:hAnsi="宋体" w:eastAsia="宋体" w:cs="宋体"/>
                <w:sz w:val="24"/>
                <w:szCs w:val="24"/>
                <w:lang w:val="en-US" w:eastAsia="zh-CN"/>
              </w:rPr>
              <w:t>65</w:t>
            </w:r>
            <w:r>
              <w:rPr>
                <w:rFonts w:hint="eastAsia" w:ascii="宋体" w:hAnsi="宋体" w:eastAsia="宋体" w:cs="宋体"/>
                <w:sz w:val="24"/>
                <w:szCs w:val="24"/>
              </w:rPr>
              <w:t>%。 （3）a、β计数器等响应报价低于最高限价</w:t>
            </w:r>
            <w:r>
              <w:rPr>
                <w:rFonts w:hint="eastAsia" w:ascii="宋体" w:hAnsi="宋体" w:eastAsia="宋体" w:cs="宋体"/>
                <w:sz w:val="24"/>
                <w:szCs w:val="24"/>
                <w:lang w:val="en-US" w:eastAsia="zh-CN"/>
              </w:rPr>
              <w:t>65</w:t>
            </w:r>
            <w:r>
              <w:rPr>
                <w:rFonts w:hint="eastAsia" w:ascii="宋体" w:hAnsi="宋体" w:eastAsia="宋体" w:cs="宋体"/>
                <w:sz w:val="24"/>
                <w:szCs w:val="24"/>
              </w:rPr>
              <w:t>%的，即a、β计数器等响应报价&lt;最高限价×</w:t>
            </w:r>
            <w:r>
              <w:rPr>
                <w:rFonts w:hint="eastAsia" w:ascii="宋体" w:hAnsi="宋体" w:eastAsia="宋体" w:cs="宋体"/>
                <w:sz w:val="24"/>
                <w:szCs w:val="24"/>
                <w:lang w:val="en-US" w:eastAsia="zh-CN"/>
              </w:rPr>
              <w:t>65</w:t>
            </w:r>
            <w:r>
              <w:rPr>
                <w:rFonts w:hint="eastAsia" w:ascii="宋体" w:hAnsi="宋体" w:eastAsia="宋体" w:cs="宋体"/>
                <w:sz w:val="24"/>
                <w:szCs w:val="24"/>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49295822">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B30FEB8">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A6D15E3">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7FC8F9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异常低价投标（响应）审查的启动原因、审查意见和审查结果应当在评审报告中记录，并随供应商提供的相关书面说明及证明材料，以及评审委员会有关互联网浏览、查询历史一并归档。</w:t>
      </w:r>
    </w:p>
    <w:p w14:paraId="409F9A98">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投标文件满足招标文件全部实质性要求，且投标报价最低的投标人为中标候选人。</w:t>
      </w:r>
    </w:p>
    <w:p w14:paraId="09A5013E">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价格扣除的规则如下：</w:t>
      </w:r>
    </w:p>
    <w:p w14:paraId="63CA4D79">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小型、微型企业产品</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1A0186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F61DAE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1661" w:type="dxa"/>
          </w:tcPr>
          <w:p w14:paraId="41F690C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适用对象</w:t>
            </w:r>
          </w:p>
        </w:tc>
        <w:tc>
          <w:tcPr>
            <w:tcW w:w="831" w:type="dxa"/>
          </w:tcPr>
          <w:p w14:paraId="5FA4A32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比例</w:t>
            </w:r>
          </w:p>
        </w:tc>
        <w:tc>
          <w:tcPr>
            <w:tcW w:w="4153" w:type="dxa"/>
          </w:tcPr>
          <w:p w14:paraId="61DD83BF">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523C59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73FBCC0E">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138E654A">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实施本国产品标准的价格扣除规则如下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64"/>
        <w:gridCol w:w="775"/>
        <w:gridCol w:w="941"/>
        <w:gridCol w:w="5631"/>
      </w:tblGrid>
      <w:tr w14:paraId="45662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4" w:type="dxa"/>
            <w:vAlign w:val="center"/>
          </w:tcPr>
          <w:p w14:paraId="059A31BF">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775" w:type="dxa"/>
            <w:vAlign w:val="center"/>
          </w:tcPr>
          <w:p w14:paraId="067C5C6B">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适用对象</w:t>
            </w:r>
          </w:p>
        </w:tc>
        <w:tc>
          <w:tcPr>
            <w:tcW w:w="941" w:type="dxa"/>
            <w:vAlign w:val="center"/>
          </w:tcPr>
          <w:p w14:paraId="50A40794">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比例</w:t>
            </w:r>
          </w:p>
        </w:tc>
        <w:tc>
          <w:tcPr>
            <w:tcW w:w="5631" w:type="dxa"/>
            <w:vAlign w:val="center"/>
          </w:tcPr>
          <w:p w14:paraId="0B93027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4CFC7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4" w:type="dxa"/>
            <w:vAlign w:val="center"/>
          </w:tcPr>
          <w:p w14:paraId="31E6DBDF">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对本国产品的支持政策</w:t>
            </w:r>
          </w:p>
        </w:tc>
        <w:tc>
          <w:tcPr>
            <w:tcW w:w="775" w:type="dxa"/>
            <w:vAlign w:val="center"/>
          </w:tcPr>
          <w:p w14:paraId="6D20ADE4">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本国产品</w:t>
            </w:r>
          </w:p>
        </w:tc>
        <w:tc>
          <w:tcPr>
            <w:tcW w:w="941" w:type="dxa"/>
            <w:vAlign w:val="center"/>
          </w:tcPr>
          <w:p w14:paraId="38DDF6B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20.00%</w:t>
            </w:r>
          </w:p>
        </w:tc>
        <w:tc>
          <w:tcPr>
            <w:tcW w:w="5631" w:type="dxa"/>
          </w:tcPr>
          <w:p w14:paraId="5FE1C952">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6A982240">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优先类节能产品、环境标志产品的价格扣除规则如下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16"/>
        <w:gridCol w:w="1005"/>
        <w:gridCol w:w="6084"/>
      </w:tblGrid>
      <w:tr w14:paraId="7A8B27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16" w:type="dxa"/>
            <w:vAlign w:val="center"/>
          </w:tcPr>
          <w:p w14:paraId="4C7355D4">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1005" w:type="dxa"/>
            <w:vAlign w:val="center"/>
          </w:tcPr>
          <w:p w14:paraId="4B0B96A3">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比例</w:t>
            </w:r>
          </w:p>
        </w:tc>
        <w:tc>
          <w:tcPr>
            <w:tcW w:w="6084" w:type="dxa"/>
            <w:vAlign w:val="center"/>
          </w:tcPr>
          <w:p w14:paraId="516AEB30">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方法</w:t>
            </w:r>
          </w:p>
        </w:tc>
      </w:tr>
      <w:tr w14:paraId="11BE92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16" w:type="dxa"/>
            <w:vAlign w:val="center"/>
          </w:tcPr>
          <w:p w14:paraId="5D473678">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节能、环境标志产品</w:t>
            </w:r>
          </w:p>
        </w:tc>
        <w:tc>
          <w:tcPr>
            <w:tcW w:w="1005" w:type="dxa"/>
            <w:vAlign w:val="center"/>
          </w:tcPr>
          <w:p w14:paraId="51A2AE4D">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20.00%</w:t>
            </w:r>
          </w:p>
        </w:tc>
        <w:tc>
          <w:tcPr>
            <w:tcW w:w="6084" w:type="dxa"/>
          </w:tcPr>
          <w:p w14:paraId="091183EB">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同一采购包内，对节能产品、环境标志产品政府采购品目清单范围内，实施优先采购的产品，给予产品价格报价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2282A48F">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其他：无</w:t>
      </w:r>
    </w:p>
    <w:p w14:paraId="1C605887">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※除本章第6.3条第（3）款规定情形和落实政府采购政策需进行的价格扣除情形外，不能对投标人的投标报价进行任何调整。</w:t>
      </w:r>
    </w:p>
    <w:p w14:paraId="79CAB6C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（3）中标候选人排列规则顺序如下：</w:t>
      </w:r>
    </w:p>
    <w:p w14:paraId="260E8827">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a.按照评标价（即价格扣除后的投标报价）由低到高顺序排列。</w:t>
      </w:r>
    </w:p>
    <w:p w14:paraId="47C49572">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b.评标价相同的并列。</w:t>
      </w:r>
    </w:p>
    <w:p w14:paraId="18117554">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采购包2：最低评标价法</w:t>
      </w:r>
    </w:p>
    <w:p w14:paraId="5E3F1BA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异常低价审查</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8"/>
        <w:gridCol w:w="7128"/>
      </w:tblGrid>
      <w:tr w14:paraId="34643A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8" w:type="dxa"/>
            <w:vAlign w:val="center"/>
          </w:tcPr>
          <w:p w14:paraId="79C9B73D">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7128" w:type="dxa"/>
            <w:vAlign w:val="center"/>
          </w:tcPr>
          <w:p w14:paraId="7456EA17">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612DA7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8" w:type="dxa"/>
            <w:vAlign w:val="center"/>
          </w:tcPr>
          <w:p w14:paraId="295F6E3A">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异常低价审查</w:t>
            </w:r>
          </w:p>
        </w:tc>
        <w:tc>
          <w:tcPr>
            <w:tcW w:w="7128" w:type="dxa"/>
          </w:tcPr>
          <w:p w14:paraId="737C4B33">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根据《关于推动解决政府采购异常低价问题的通知》（财库〔2026〕2号）等相关规定，政府采购评审中出现下列情形之一的，评审委员会应当启动异常低价投标（响应）审查程序： （1）马弗炉等响应报价低于全部通过符合性审查供应商响应报价平均值65%的，即马弗炉等响应报价&lt;全部通过符合性审查供应商响应报价平均值×65%。 （2）马弗炉等响应报价低于通过符合性审查且报价次低供应商响应报价65%的，即马弗炉等响应报价&lt;通过符合性审查且报价次低供应商响应报价×65%。 （3）马弗炉等响应报价低于最高限价</w:t>
            </w:r>
            <w:r>
              <w:rPr>
                <w:rFonts w:hint="eastAsia" w:ascii="宋体" w:hAnsi="宋体" w:eastAsia="宋体" w:cs="宋体"/>
                <w:sz w:val="24"/>
                <w:szCs w:val="24"/>
                <w:lang w:val="en-US" w:eastAsia="zh-CN"/>
              </w:rPr>
              <w:t>65</w:t>
            </w:r>
            <w:r>
              <w:rPr>
                <w:rFonts w:hint="eastAsia" w:ascii="宋体" w:hAnsi="宋体" w:eastAsia="宋体" w:cs="宋体"/>
                <w:sz w:val="24"/>
                <w:szCs w:val="24"/>
              </w:rPr>
              <w:t>%的，即马弗炉等响应报价&lt;最高限价×</w:t>
            </w:r>
            <w:r>
              <w:rPr>
                <w:rFonts w:hint="eastAsia" w:ascii="宋体" w:hAnsi="宋体" w:eastAsia="宋体" w:cs="宋体"/>
                <w:sz w:val="24"/>
                <w:szCs w:val="24"/>
                <w:lang w:val="en-US" w:eastAsia="zh-CN"/>
              </w:rPr>
              <w:t>65</w:t>
            </w:r>
            <w:r>
              <w:rPr>
                <w:rFonts w:hint="eastAsia" w:ascii="宋体" w:hAnsi="宋体" w:eastAsia="宋体" w:cs="宋体"/>
                <w:sz w:val="24"/>
                <w:szCs w:val="24"/>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9C6AD7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529F719">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667664E">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F6A6401">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异常低价投标（响应）审查的启动原因、审查意见和审查结果应当在评审报告中记录，并随供应商提供的相关书面说明及证明材料，以及评审委员会有关互联网浏览、查询历史一并归档。</w:t>
      </w:r>
    </w:p>
    <w:p w14:paraId="3670D188">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投标文件满足招标文件全部实质性要求，且投标报价最低的投标人为中标候选人。</w:t>
      </w:r>
    </w:p>
    <w:p w14:paraId="185B50C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价格扣除的规则如下：</w:t>
      </w:r>
    </w:p>
    <w:p w14:paraId="4FA2567B">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小型、微型企业产品</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427D55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D78C1AB">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1661" w:type="dxa"/>
          </w:tcPr>
          <w:p w14:paraId="1E4D3854">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适用对象</w:t>
            </w:r>
          </w:p>
        </w:tc>
        <w:tc>
          <w:tcPr>
            <w:tcW w:w="831" w:type="dxa"/>
          </w:tcPr>
          <w:p w14:paraId="75D8D52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比例</w:t>
            </w:r>
          </w:p>
        </w:tc>
        <w:tc>
          <w:tcPr>
            <w:tcW w:w="4153" w:type="dxa"/>
          </w:tcPr>
          <w:p w14:paraId="1569F3AB">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5FD3A5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125392D3">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3F0027A3">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实施本国产品标准的价格扣除规则如下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0"/>
        <w:gridCol w:w="814"/>
        <w:gridCol w:w="953"/>
        <w:gridCol w:w="5504"/>
      </w:tblGrid>
      <w:tr w14:paraId="766CA1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Align w:val="center"/>
          </w:tcPr>
          <w:p w14:paraId="25B5A3C0">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814" w:type="dxa"/>
            <w:vAlign w:val="center"/>
          </w:tcPr>
          <w:p w14:paraId="1C6C288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适用对象</w:t>
            </w:r>
          </w:p>
        </w:tc>
        <w:tc>
          <w:tcPr>
            <w:tcW w:w="953" w:type="dxa"/>
            <w:vAlign w:val="center"/>
          </w:tcPr>
          <w:p w14:paraId="6EF3C570">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比例</w:t>
            </w:r>
          </w:p>
        </w:tc>
        <w:tc>
          <w:tcPr>
            <w:tcW w:w="5504" w:type="dxa"/>
            <w:vAlign w:val="center"/>
          </w:tcPr>
          <w:p w14:paraId="57682C0F">
            <w:pPr>
              <w:pStyle w:val="6"/>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273F2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Align w:val="center"/>
          </w:tcPr>
          <w:p w14:paraId="35250803">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对本国产品的支持政策</w:t>
            </w:r>
          </w:p>
        </w:tc>
        <w:tc>
          <w:tcPr>
            <w:tcW w:w="814" w:type="dxa"/>
            <w:vAlign w:val="center"/>
          </w:tcPr>
          <w:p w14:paraId="3AD98B31">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本国产品</w:t>
            </w:r>
          </w:p>
        </w:tc>
        <w:tc>
          <w:tcPr>
            <w:tcW w:w="953" w:type="dxa"/>
            <w:vAlign w:val="center"/>
          </w:tcPr>
          <w:p w14:paraId="4BBBC241">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20.00%</w:t>
            </w:r>
          </w:p>
        </w:tc>
        <w:tc>
          <w:tcPr>
            <w:tcW w:w="5504" w:type="dxa"/>
          </w:tcPr>
          <w:p w14:paraId="38008D89">
            <w:pPr>
              <w:pStyle w:val="6"/>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756A0649">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优先类节能产品、环境标志产品的价格扣除规则如下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8"/>
        <w:gridCol w:w="979"/>
        <w:gridCol w:w="6148"/>
      </w:tblGrid>
      <w:tr w14:paraId="1E83C0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8" w:type="dxa"/>
            <w:vAlign w:val="center"/>
          </w:tcPr>
          <w:p w14:paraId="39BBFFC1">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979" w:type="dxa"/>
            <w:vAlign w:val="center"/>
          </w:tcPr>
          <w:p w14:paraId="31FF15B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比例</w:t>
            </w:r>
          </w:p>
        </w:tc>
        <w:tc>
          <w:tcPr>
            <w:tcW w:w="6148" w:type="dxa"/>
          </w:tcPr>
          <w:p w14:paraId="620CE38A">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方法</w:t>
            </w:r>
          </w:p>
        </w:tc>
      </w:tr>
      <w:tr w14:paraId="7330CA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8" w:type="dxa"/>
            <w:vAlign w:val="center"/>
          </w:tcPr>
          <w:p w14:paraId="69AA76D6">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节能、环境标志产品</w:t>
            </w:r>
          </w:p>
        </w:tc>
        <w:tc>
          <w:tcPr>
            <w:tcW w:w="979" w:type="dxa"/>
            <w:vAlign w:val="center"/>
          </w:tcPr>
          <w:p w14:paraId="275876D5">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20.00%</w:t>
            </w:r>
          </w:p>
        </w:tc>
        <w:tc>
          <w:tcPr>
            <w:tcW w:w="6148" w:type="dxa"/>
          </w:tcPr>
          <w:p w14:paraId="7F5EB46A">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同一采购包内，对节能产品、环境标志产品政府采购品目清单范围内，实施优先采购的产品，给予产品价格报价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1E4E408B">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其他：无</w:t>
      </w:r>
    </w:p>
    <w:p w14:paraId="4965FF9C">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※除本章第6.3条第（3）款规定情形和落实政府采购政策需进行的价格扣除情形外，不能对投标人的投标报价进行任何调整。</w:t>
      </w:r>
    </w:p>
    <w:p w14:paraId="1C6B31E0">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（3）中标候选人排列规则顺序如下：</w:t>
      </w:r>
    </w:p>
    <w:p w14:paraId="4992AF2F">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a.按照评标价（即价格扣除后的投标报价）由低到高顺序排列。</w:t>
      </w:r>
    </w:p>
    <w:p w14:paraId="67CE3D57">
      <w:pPr>
        <w:pStyle w:val="6"/>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b.评标价相同的并列。</w:t>
      </w:r>
    </w:p>
    <w:p w14:paraId="07D734B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8、其他规定</w:t>
      </w:r>
    </w:p>
    <w:p w14:paraId="6853B93A">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8.1评标应全程保密且不得透露给任一投标人或与评标工作无关的人员。</w:t>
      </w:r>
    </w:p>
    <w:p w14:paraId="37D8D2D9">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8.2评标将进行全程实时录音录像，录音录像资料随采购文件一并存档。</w:t>
      </w:r>
    </w:p>
    <w:p w14:paraId="67FB13A3">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6B0F492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8.4其他：</w:t>
      </w:r>
    </w:p>
    <w:p w14:paraId="7B20C845">
      <w:pPr>
        <w:pStyle w:val="6"/>
        <w:keepNext w:val="0"/>
        <w:keepLines w:val="0"/>
        <w:pageBreakBefore w:val="0"/>
        <w:widowControl/>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无</w:t>
      </w:r>
    </w:p>
    <w:p w14:paraId="6D138193">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CF63744">
      <w:pPr>
        <w:pStyle w:val="6"/>
        <w:jc w:val="center"/>
        <w:outlineLvl w:val="1"/>
        <w:rPr>
          <w:rFonts w:hint="eastAsia" w:ascii="宋体" w:hAnsi="宋体" w:eastAsia="宋体" w:cs="宋体"/>
        </w:rPr>
      </w:pPr>
      <w:r>
        <w:rPr>
          <w:rFonts w:hint="eastAsia" w:ascii="宋体" w:hAnsi="宋体" w:eastAsia="宋体" w:cs="宋体"/>
          <w:b/>
          <w:sz w:val="36"/>
        </w:rPr>
        <w:t>第五章 招标内容及要求</w:t>
      </w:r>
    </w:p>
    <w:p w14:paraId="45A3BDBE">
      <w:pPr>
        <w:pStyle w:val="6"/>
        <w:jc w:val="both"/>
        <w:outlineLvl w:val="2"/>
        <w:rPr>
          <w:rFonts w:hint="eastAsia" w:ascii="宋体" w:hAnsi="宋体" w:eastAsia="宋体" w:cs="宋体"/>
        </w:rPr>
      </w:pPr>
      <w:r>
        <w:rPr>
          <w:rFonts w:hint="eastAsia" w:ascii="宋体" w:hAnsi="宋体" w:eastAsia="宋体" w:cs="宋体"/>
          <w:b/>
          <w:sz w:val="28"/>
        </w:rPr>
        <w:t>一、项目概况（采购标的）</w:t>
      </w:r>
    </w:p>
    <w:p w14:paraId="6F53D8B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rPr>
      </w:pPr>
      <w:r>
        <w:rPr>
          <w:rFonts w:hint="eastAsia" w:ascii="宋体" w:hAnsi="宋体" w:eastAsia="宋体" w:cs="宋体"/>
          <w:sz w:val="24"/>
        </w:rPr>
        <w:t>1、本项目为2026年福州市产品质量检验所食品检验检测设备更新项目-项目6。</w:t>
      </w:r>
    </w:p>
    <w:p w14:paraId="5A14127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rPr>
      </w:pPr>
      <w:r>
        <w:rPr>
          <w:rFonts w:hint="eastAsia" w:ascii="宋体" w:hAnsi="宋体" w:eastAsia="宋体" w:cs="宋体"/>
          <w:sz w:val="24"/>
        </w:rPr>
        <w:t>2、投标人所投产品应符合国家及相关规定的相应技术标准，产品质量符合要求。中标人与采购人签订合同后，必须自觉履行招标文件的要求和其投标文件承诺，做好产品的生产、运输、售后服务等工作。投标人务必仔细阅读招标文件中所规定的，其中包括技术规格在内的所有细则，根据招标文件要求提供优质的产品和服务。</w:t>
      </w:r>
    </w:p>
    <w:p w14:paraId="2CC39D0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rPr>
      </w:pPr>
      <w:r>
        <w:rPr>
          <w:rFonts w:hint="eastAsia" w:ascii="宋体" w:hAnsi="宋体" w:eastAsia="宋体" w:cs="宋体"/>
          <w:sz w:val="24"/>
        </w:rPr>
        <w:t>3、投标人的报价应是包含货物所涉及的有关项目的所有费用，包括：产品制造、运输、保险、安装、调试、搬运及设备就位、培训、保修、备品备件、专用工具、税费等一切相关费用。</w:t>
      </w:r>
    </w:p>
    <w:p w14:paraId="1DCA5C15">
      <w:pPr>
        <w:pStyle w:val="6"/>
        <w:jc w:val="both"/>
        <w:outlineLvl w:val="2"/>
        <w:rPr>
          <w:rFonts w:hint="eastAsia" w:ascii="宋体" w:hAnsi="宋体" w:eastAsia="宋体" w:cs="宋体"/>
        </w:rPr>
      </w:pPr>
      <w:r>
        <w:rPr>
          <w:rFonts w:hint="eastAsia" w:ascii="宋体" w:hAnsi="宋体" w:eastAsia="宋体" w:cs="宋体"/>
          <w:b/>
          <w:sz w:val="28"/>
        </w:rPr>
        <w:t>二、技术和服务要求（以“★”标示的内容为不允许负偏离的实质性要求）</w:t>
      </w:r>
    </w:p>
    <w:p w14:paraId="0A215AD2">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品目号1-1卡尔费休水分测定仪</w:t>
      </w:r>
    </w:p>
    <w:p w14:paraId="070A305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1.水分测量浓度范围覆盖0.001%～100%，可适配微量、常量各类样品水分检测需求。</w:t>
      </w:r>
    </w:p>
    <w:p w14:paraId="02165ED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2.具备超高微量水分检测分辨率，可精准检测微量水分；整机测量误差符合国标检测要求，数据精准稳定。</w:t>
      </w:r>
    </w:p>
    <w:p w14:paraId="0AE6E4E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3.支持极化电压、极化电流精准检测；电压分辨率0.1mV，电流高精度可测，支持多档位参数调节适配不同样品。</w:t>
      </w:r>
    </w:p>
    <w:p w14:paraId="484743C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4.具备多种终点判定逻辑，支持绝对漂移、相对漂移、延时判断、最大时间停止等多种终止模式，适配不同检测场景。</w:t>
      </w:r>
    </w:p>
    <w:p w14:paraId="6EBFB12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5.配备高清彩色中文触摸屏，支持分级权限管理、密码登录、审计追踪、数字签名功能，保障实验数据合规可追溯。</w:t>
      </w:r>
    </w:p>
    <w:p w14:paraId="1C91C9F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6.配备高精度智能滴定管，内置识别芯片，可自动识别滴定管规格、试剂信息，支持试剂有效期预警；</w:t>
      </w:r>
    </w:p>
    <w:p w14:paraId="421E2D9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7.具备一键全自动排空管路功能，无试剂残留，内置大容量数据存储，可自动统计检测平均值、标准偏差、相对偏差；支持数据重新计算、结果修正，可自定义数据小数位数。</w:t>
      </w:r>
    </w:p>
    <w:p w14:paraId="2849B61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8.标配USB、以太网等多路通讯接口，可连接电脑、打印机、天平、U 盘；支持中文文档或电子表格、PDF、CSV 等多格式数据导出，可对接 LIMS 系统。</w:t>
      </w:r>
    </w:p>
    <w:p w14:paraId="5605CF9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9.支持滴定度标定、空白值测定、样品水分测定、预滴定等多种工作模式，具备自动平衡、平衡保护功能。</w:t>
      </w:r>
    </w:p>
    <w:p w14:paraId="560AE90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10.配备磁力搅拌滴定台，支持多档位转速调节，具备废液瓶防倒吸装置，支持全自动吸排液功能</w:t>
      </w:r>
    </w:p>
    <w:p w14:paraId="7FD14C0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11.配套卡氏加热炉，≥6位进样，控温范围 50℃～250℃及以上，气体流量 0～200mL/min，支持梯度升温，适配固体、高沸点样品检测。</w:t>
      </w:r>
    </w:p>
    <w:p w14:paraId="653F9EA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12.具备智能试剂监测、管理功能，可自动提醒试剂更换，支持全自动加液、排液、换液操作，无需人工拆机。</w:t>
      </w:r>
    </w:p>
    <w:p w14:paraId="612B480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13.可测量醛酮等有副反应的样品，且不用更换醛酮专用试剂，直接用常规试剂可进行醛酮样品的测定。</w:t>
      </w:r>
    </w:p>
    <w:p w14:paraId="499572F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14.配置</w:t>
      </w:r>
    </w:p>
    <w:p w14:paraId="4E068E0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水分仪主机1套，卡式加热炉主机1套，触摸屏操作终端1套，溶剂泵1套，数字电极1套。软件及工作站（配置：≥32G运⾏内存、SSD固态硬盘不低于1T和不低于1T固态移动备份硬盘，4K屏尺寸≥27英寸，激光快速双面打印，且具有扫描和复印功能,带网卡,具有联网ip打印功能 1台）各1套。电动安装工具包一套，吹吸尘工具一套。</w:t>
      </w:r>
    </w:p>
    <w:p w14:paraId="060A7FCC">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lang w:eastAsia="zh-CN"/>
        </w:rPr>
      </w:pPr>
      <w:r>
        <w:rPr>
          <w:rFonts w:hint="eastAsia" w:ascii="宋体" w:hAnsi="宋体" w:eastAsia="宋体" w:cs="宋体"/>
          <w:b/>
          <w:sz w:val="24"/>
          <w:szCs w:val="24"/>
        </w:rPr>
        <w:t>品目号1-2α、β计数器</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核心产品</w:t>
      </w:r>
      <w:r>
        <w:rPr>
          <w:rFonts w:hint="eastAsia" w:ascii="宋体" w:hAnsi="宋体" w:eastAsia="宋体" w:cs="宋体"/>
          <w:b/>
          <w:sz w:val="24"/>
          <w:szCs w:val="24"/>
          <w:lang w:eastAsia="zh-CN"/>
        </w:rPr>
        <w:t>）</w:t>
      </w:r>
    </w:p>
    <w:p w14:paraId="7704E062">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（一）低本底αβ测量模块</w:t>
      </w:r>
    </w:p>
    <w:p w14:paraId="2872513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1、辐射性能要求：(需提供含有仪器本底、探测效率、重复性及串道比的第三方校准证书)。</w:t>
      </w:r>
    </w:p>
    <w:p w14:paraId="07B22C9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1.1.仪器本底：α≤ 0.003cm</w:t>
      </w:r>
      <w:r>
        <w:rPr>
          <w:rFonts w:hint="eastAsia" w:ascii="宋体" w:hAnsi="宋体" w:eastAsia="宋体" w:cs="宋体"/>
          <w:sz w:val="24"/>
          <w:szCs w:val="24"/>
          <w:vertAlign w:val="superscript"/>
        </w:rPr>
        <w:t>-2</w:t>
      </w:r>
      <w:r>
        <w:rPr>
          <w:rFonts w:hint="eastAsia" w:ascii="宋体" w:hAnsi="宋体" w:eastAsia="宋体" w:cs="宋体"/>
          <w:sz w:val="24"/>
          <w:szCs w:val="24"/>
        </w:rPr>
        <w:t>min</w:t>
      </w:r>
      <w:r>
        <w:rPr>
          <w:rFonts w:hint="eastAsia" w:ascii="宋体" w:hAnsi="宋体" w:eastAsia="宋体" w:cs="宋体"/>
          <w:sz w:val="24"/>
          <w:szCs w:val="24"/>
          <w:vertAlign w:val="superscript"/>
        </w:rPr>
        <w:t>-1</w:t>
      </w:r>
      <w:r>
        <w:rPr>
          <w:rFonts w:hint="eastAsia" w:ascii="宋体" w:hAnsi="宋体" w:eastAsia="宋体" w:cs="宋体"/>
          <w:sz w:val="24"/>
          <w:szCs w:val="24"/>
        </w:rPr>
        <w:t>；β≤ 0.07cm</w:t>
      </w:r>
      <w:r>
        <w:rPr>
          <w:rFonts w:hint="eastAsia" w:ascii="宋体" w:hAnsi="宋体" w:eastAsia="宋体" w:cs="宋体"/>
          <w:sz w:val="24"/>
          <w:szCs w:val="24"/>
          <w:vertAlign w:val="superscript"/>
        </w:rPr>
        <w:t>-2</w:t>
      </w:r>
      <w:r>
        <w:rPr>
          <w:rFonts w:hint="eastAsia" w:ascii="宋体" w:hAnsi="宋体" w:eastAsia="宋体" w:cs="宋体"/>
          <w:sz w:val="24"/>
          <w:szCs w:val="24"/>
        </w:rPr>
        <w:t>min</w:t>
      </w:r>
      <w:r>
        <w:rPr>
          <w:rFonts w:hint="eastAsia" w:ascii="宋体" w:hAnsi="宋体" w:eastAsia="宋体" w:cs="宋体"/>
          <w:sz w:val="24"/>
          <w:szCs w:val="24"/>
          <w:vertAlign w:val="superscript"/>
        </w:rPr>
        <w:t>-1</w:t>
      </w:r>
      <w:r>
        <w:rPr>
          <w:rFonts w:hint="eastAsia" w:ascii="宋体" w:hAnsi="宋体" w:eastAsia="宋体" w:cs="宋体"/>
          <w:sz w:val="24"/>
          <w:szCs w:val="24"/>
        </w:rPr>
        <w:t>。</w:t>
      </w:r>
    </w:p>
    <w:p w14:paraId="03793B6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1.2.探测效率：α≥85%（使用239Pu源）；β≥58%（使用90Sr-90Y源）。</w:t>
      </w:r>
    </w:p>
    <w:p w14:paraId="368380B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1.3.重复性：仪器连续通电24小时,探测效率变化α≤1%（使用239Pu源）,β≤1.5%（使用90Sr-90Y源）。</w:t>
      </w:r>
    </w:p>
    <w:p w14:paraId="7BE3CB6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1.4.串道比：α进入β道≤3％（使用239Pu源），β进入α道≤0.3％（使用90Sr-90Y源）。</w:t>
      </w:r>
    </w:p>
    <w:p w14:paraId="5B1945C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1.5.仪器灵敏度：α≥5×10</w:t>
      </w:r>
      <w:r>
        <w:rPr>
          <w:rFonts w:hint="eastAsia" w:ascii="宋体" w:hAnsi="宋体" w:eastAsia="宋体" w:cs="宋体"/>
          <w:sz w:val="24"/>
          <w:szCs w:val="24"/>
          <w:vertAlign w:val="superscript"/>
        </w:rPr>
        <w:t>-5</w:t>
      </w:r>
      <w:r>
        <w:rPr>
          <w:rFonts w:hint="eastAsia" w:ascii="宋体" w:hAnsi="宋体" w:eastAsia="宋体" w:cs="宋体"/>
          <w:sz w:val="24"/>
          <w:szCs w:val="24"/>
        </w:rPr>
        <w:t>Bq；β≥1×10</w:t>
      </w:r>
      <w:r>
        <w:rPr>
          <w:rFonts w:hint="eastAsia" w:ascii="宋体" w:hAnsi="宋体" w:eastAsia="宋体" w:cs="宋体"/>
          <w:sz w:val="24"/>
          <w:szCs w:val="24"/>
          <w:vertAlign w:val="superscript"/>
        </w:rPr>
        <w:t>-6</w:t>
      </w:r>
      <w:r>
        <w:rPr>
          <w:rFonts w:hint="eastAsia" w:ascii="宋体" w:hAnsi="宋体" w:eastAsia="宋体" w:cs="宋体"/>
          <w:sz w:val="24"/>
          <w:szCs w:val="24"/>
        </w:rPr>
        <w:t>Bq。</w:t>
      </w:r>
    </w:p>
    <w:p w14:paraId="008D3BC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1.6.本底稳定性：在24小时的测量时间内，本底计数变化应在(Nb±3σ)的范围内,其中Nb为本底计数的平均值，σ为本底计数的标准误差。</w:t>
      </w:r>
    </w:p>
    <w:p w14:paraId="63976F2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2、设备功能要求：</w:t>
      </w:r>
    </w:p>
    <w:p w14:paraId="3F4B24B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2.1、主要用于水、食品等样品的总α、总β放射性测量。</w:t>
      </w:r>
    </w:p>
    <w:p w14:paraId="491E88F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2.2、探测器：采用双硫化锌塑料闪烁体及低噪声光电倍增管组成，用于提高探测效率和降低串道比，结构简单，含4个通道；</w:t>
      </w:r>
    </w:p>
    <w:p w14:paraId="46052AF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2.3、铅室：铅室分为上铅室和下铅室，具有良好的可拆卸性，安装维修十分方便，能够屏蔽外界放射性干扰，保证仪器测量的低本底水平；</w:t>
      </w:r>
    </w:p>
    <w:p w14:paraId="297862A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2.4、10cm铅屏蔽，能有效屏蔽99%以上的宇宙软γ射线；</w:t>
      </w:r>
    </w:p>
    <w:p w14:paraId="095B5EF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2.5、各通道独立，分开测量互不干扰；</w:t>
      </w:r>
    </w:p>
    <w:p w14:paraId="65C19DD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2.6、支持同时测量α、β，也可单独测α或β，测量过程和测量结果可在显示器上显示，并可打印结果；</w:t>
      </w:r>
    </w:p>
    <w:p w14:paraId="0FE8B61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2.7、高速反符合电路，消除本底影响，每个通道具有自动扣除本底的功能；</w:t>
      </w:r>
    </w:p>
    <w:p w14:paraId="5ED2FED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2.8、测量时间、探测器的α阈值、β低阈(βL)、β高阈(βH)和高压都可根据要求，通过计算机调节；</w:t>
      </w:r>
    </w:p>
    <w:p w14:paraId="6B0C000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3软件：</w:t>
      </w:r>
    </w:p>
    <w:p w14:paraId="52CF809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3.1.断点续采：即随时暂停，随时继续采集；</w:t>
      </w:r>
    </w:p>
    <w:p w14:paraId="51BD1B5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3.2.操作系统：配备低本底α、β测量仪软件，纯中文软件操作界面，适用于Windows、国产麒麟系统，各通道可独立或同时自动测量并进行数据处理；</w:t>
      </w:r>
    </w:p>
    <w:p w14:paraId="6C16E03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3.3总放射性测量仪分析软件具备不确定度、B类不确定度和综合扩展不确定度、 C±U的结果表达功能；</w:t>
      </w:r>
    </w:p>
    <w:p w14:paraId="4E185B0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3.4为了方便用户打印报告必须满足GB/T5750.13-2023不确定度、B类不确定度和综合扩展不确定度、C±U的结果表达（需自带软件自动计算）、标准偏差、探测限、水样信息在一份报告体现；（需提供打印报告文件佐证）</w:t>
      </w:r>
    </w:p>
    <w:p w14:paraId="6594D57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3.5电磁兼容：满足电快速瞬变脉冲群抗扰度、浪涌冲击抗扰度、射频场感应的传导骚扰抗扰度、电压暂降短时中断和电压变化抗扰度要求。（需提供第三方机构出具的检测报告佐证）</w:t>
      </w:r>
    </w:p>
    <w:p w14:paraId="659B463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（二）超低本底测量模块</w:t>
      </w:r>
    </w:p>
    <w:p w14:paraId="0D1CC4D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1、功能描述</w:t>
      </w:r>
    </w:p>
    <w:p w14:paraId="138FB10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超低本底测量模块采用超低本底液闪谱仪技术是低水平放射性测量实验室的必备设备，主要用于环境样品（如水，空气，土壤，动物以及植物）中的低水平的3H、14C 的测量，也可用于其它α核素和β核素的测量（如水溶液中239Pu、237Np、241Am和99Tc、90Sr等放射性核素浓度测定），广泛应用于食品科学等领域。</w:t>
      </w:r>
    </w:p>
    <w:p w14:paraId="104B35D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2、设备功能特性</w:t>
      </w:r>
    </w:p>
    <w:p w14:paraId="40FE757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2.1.采用3+3型符合与反符合探测技术，一体浇筑成型的低本底铅室（屏蔽≥8cm，4π）及避光系统组成。</w:t>
      </w:r>
    </w:p>
    <w:p w14:paraId="7C47678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2.2.具有动态（反符合）和静态（厚铅）屏蔽功能：由反符合探测器、一体浇铸低本底铅室构成宇宙和环境射线的屏蔽，光密封由升降杆和接近测量室的屏蔽套配合来完成。</w:t>
      </w:r>
    </w:p>
    <w:p w14:paraId="6B9A013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2.3.内置静电消除器消除静电;</w:t>
      </w:r>
    </w:p>
    <w:p w14:paraId="203D213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2.4.提供长时间测量所需的测量条件，自动换样;</w:t>
      </w:r>
    </w:p>
    <w:p w14:paraId="15463AF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2.5.内置温度控制系统，能够控制仪器内部和样品室温度，确保最优的样品检测条件;</w:t>
      </w:r>
    </w:p>
    <w:p w14:paraId="42F141F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2.6.内置编码识别系统，且每个编号均有对应信息栏，用于对样品进行备注，能够实现自动化样品标示功能;</w:t>
      </w:r>
    </w:p>
    <w:p w14:paraId="1DFF63F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2.7.系统具有自检和自诊断功能，自诊断功能可以校正不同程度的淬灭(具有自动校准功能)。可以检测样品是否发生异变(两相分离、瓶壁面吸附、沉淀等)，具备报警功能。</w:t>
      </w:r>
    </w:p>
    <w:p w14:paraId="4013E2B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2.8.具有良好的抗倾斜摇摆性能。</w:t>
      </w:r>
    </w:p>
    <w:p w14:paraId="060837F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2.9.满足静电放电抗扰度、电快速瞬变脉冲群抗扰度、浪涌(冲击)抗扰度、工频磁场抗扰度、射频场感应的传导骚扰抗扰度、电压暂降、短时中断和电压变化抗扰度、振铃波抗扰度，射频电磁场辐射抗扰度等的基本要求。（需提供第三方机构出具的检测报告佐证）</w:t>
      </w:r>
    </w:p>
    <w:p w14:paraId="5BAF08C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2.10.仪器应用软件操作界面：全中文操作界面，数据（可编辑格式）可传输至外接计算机；</w:t>
      </w:r>
    </w:p>
    <w:p w14:paraId="5A0DC45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2.11.系统包含:单核素分析、衰变校正、质量控制、淬灭校正（TDCR淬灭校正)、化学发光校正、探测下限计算，数据报告打印等功能；</w:t>
      </w:r>
    </w:p>
    <w:p w14:paraId="20B3494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2.12.软件可设置测量时间0-999min、定精度测量及循环测量次数等，还可设置测量等待时间，让样品进行暗适应；</w:t>
      </w:r>
    </w:p>
    <w:p w14:paraId="6EB4C80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2.13.仪器配有性能评估功能，有运行平均值和基线图表，能够监测仪器使用期间的检测效率、TDCR，Nd，Nt等数据；</w:t>
      </w:r>
    </w:p>
    <w:p w14:paraId="0E55B20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2.14.本底具备自选扣本底，不扣本底等二种功能选择；</w:t>
      </w:r>
    </w:p>
    <w:p w14:paraId="7A94900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2.15.强大的数据处理功能，可对本底、计数率、探测效率、探测下限等进行计算；</w:t>
      </w:r>
    </w:p>
    <w:p w14:paraId="058D6ED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2.16.软件可计算核素的半衰期及活度；</w:t>
      </w:r>
    </w:p>
    <w:p w14:paraId="66099FF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2.17.程控完成无人值守测量，具有无限制设定工作任务，且可任意设置或更改任务顺序；</w:t>
      </w:r>
    </w:p>
    <w:p w14:paraId="0B148D6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2.18.样品一次性加载数量≥30个；</w:t>
      </w:r>
    </w:p>
    <w:p w14:paraId="3FC197E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2.19.能量范围β：1~2MeV；α：3~10MeV；</w:t>
      </w:r>
    </w:p>
    <w:p w14:paraId="7624506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2.20.本底：3H本底：≤1.0cpm （20ml 氚水样品，其中闪烁液体积12mL，待测样品体积8mL；3H效率大于 25%）；14C本底：≤0.8cpm（5ml14C样品，14C效率大于70%）（需提供第三方机构出具的检测报告佐证，报告中包含测试方法及结果）；</w:t>
      </w:r>
    </w:p>
    <w:p w14:paraId="65282FC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2.21.探测效率：3H：≥ 65%，14C：≥95% ；(采用3H、14C无淬灭样品）（需提供第三方机构出具的检测报告佐证，报告中包含测试方法及结果）；</w:t>
      </w:r>
    </w:p>
    <w:p w14:paraId="68055E1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2.22.探测下限：≤1.0Bq/L（20ml 氚水样品，其中闪烁液体积12mL，待测样品体积8mL，测量1000min 所得）（需提供第三方机构出具的检测报告佐证，报告中包含测试方法及结果）；</w:t>
      </w:r>
    </w:p>
    <w:p w14:paraId="1261B5C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2.23.24h不稳定性≤ 0.2%（需提供第三方机构出具的检测报告佐证，报告中包含测试方法及结果）；</w:t>
      </w:r>
    </w:p>
    <w:p w14:paraId="591E394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2.24.能量分辨率：0.01keV/ch(14C)；</w:t>
      </w:r>
    </w:p>
    <w:p w14:paraId="594300B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2.25.重复性：每次测量时间1分钟，循环次数 20 次，符合 X2 检验值。</w:t>
      </w:r>
    </w:p>
    <w:p w14:paraId="78B3552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（三）水样蒸发前处理：</w:t>
      </w:r>
    </w:p>
    <w:p w14:paraId="249E491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1.用途：用于放射性低本底总αβ样品、环境空气降尘样品、溶解性总固体样品及其他水样蒸发浓缩赶酸全自动前处理。</w:t>
      </w:r>
    </w:p>
    <w:p w14:paraId="53E8CD5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2.满足标准HJ 899-2017 水质 总β放射性的测定 厚源法 ；HJ 898-2017 水质 总α放射性的测定 厚源法 ；GB/T 5750.13-2023 生活饮用水标准检验方法 放射性指标 ；GB/T 8538-2022 饮用天然矿泉水检验方法 ；GB/T 5750.4-2023 生活饮用水标准检验方法 感官性状和物理指标（溶解性总固体）；</w:t>
      </w:r>
    </w:p>
    <w:p w14:paraId="7D62EDC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样品通道数：≥4，具备定量蒸发、自动加酸、自动赶酸、高温灰化、管路自动清洗功能。设备耐腐蚀，耐高温。</w:t>
      </w:r>
    </w:p>
    <w:p w14:paraId="00BE83D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（四）铂金铂皿</w:t>
      </w:r>
    </w:p>
    <w:p w14:paraId="3904DA7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1.材质纯度：Pt含量≥99.95%，杂质总量≤0.05%；提供材质纯度证明及铂金铂皿出厂合格证。</w:t>
      </w:r>
    </w:p>
    <w:p w14:paraId="057CC3B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2.规格尺寸：容量250 mL，重量≥80g，上口外径≥Φ90mm，高度≥50mm；</w:t>
      </w:r>
    </w:p>
    <w:p w14:paraId="6F7CA6D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3.外观质量：表面光洁平整，无砂眼、裂纹、变形及明显划痕；</w:t>
      </w:r>
    </w:p>
    <w:p w14:paraId="1EDB55E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4.耐温性能：长期使用温度≤1200℃，短期最高耐受1400℃；</w:t>
      </w:r>
    </w:p>
    <w:p w14:paraId="75EDDCF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5.配套附件：坩埚2只，每只坩埚配铂金夹持钳1把；</w:t>
      </w:r>
    </w:p>
    <w:p w14:paraId="63D9B1C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（五）天平</w:t>
      </w:r>
    </w:p>
    <w:p w14:paraId="61BCEC3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1.最大量程≥1 kg；</w:t>
      </w:r>
    </w:p>
    <w:p w14:paraId="1E70C95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2.可读性（精度）：0.01 g；</w:t>
      </w:r>
    </w:p>
    <w:p w14:paraId="3CB68E7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3.稳定时间：≤3s。</w:t>
      </w:r>
    </w:p>
    <w:p w14:paraId="25AFA7D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（六）配置要求：</w:t>
      </w:r>
    </w:p>
    <w:p w14:paraId="2BBAE4D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1.低本底αβ（含4个测量通道、铅室1套、主探测器4个、反符合探测器1套）</w:t>
      </w:r>
    </w:p>
    <w:p w14:paraId="3C5C71E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、超低本底液体闪烁谱仪（含3个低本底符合测量PMT和3个反符合测量PMT）各1套。</w:t>
      </w:r>
    </w:p>
    <w:p w14:paraId="26155FE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2.中文操作软件（低本底αβ工作软件站、超低本底工作站）各1套，（工作站配置：≥32G运⾏内存、SSD 固态硬盘不低于1T和不低于1T固态移动备份硬盘，4K屏尺寸≥27英寸，激光快速双面打印，且具有扫描和复印功能,带网卡,具有联网ip打印功能 ）。</w:t>
      </w:r>
    </w:p>
    <w:p w14:paraId="6566B9B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 刻度豁免源：Sr-90/Y-90 电镀源 1 枚、H-3及C-14校准源1套、20ml聚乙烯瓶 500个；</w:t>
      </w:r>
    </w:p>
    <w:p w14:paraId="69A8329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 样品盘：500个；</w:t>
      </w:r>
    </w:p>
    <w:p w14:paraId="3FD8E10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 相关配套的通讯电缆及辅备件各 1套；</w:t>
      </w:r>
    </w:p>
    <w:p w14:paraId="689A10F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 第三方校准证书；</w:t>
      </w:r>
    </w:p>
    <w:p w14:paraId="6B439CA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 说明书、出厂检测报告、快速指南；</w:t>
      </w:r>
    </w:p>
    <w:p w14:paraId="65874E1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 氚碳氧化燃烧炉1台；</w:t>
      </w:r>
    </w:p>
    <w:p w14:paraId="0190DC3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9. 水样蒸发前处理1台；</w:t>
      </w:r>
    </w:p>
    <w:p w14:paraId="4F43273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 天平1台；</w:t>
      </w:r>
    </w:p>
    <w:p w14:paraId="0CD8937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11. 铂金坩埚 2只（含铂金夹持钳1把）。</w:t>
      </w:r>
    </w:p>
    <w:p w14:paraId="4A1B324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12.电动安装工具包1套、吹吸尘工具1套。</w:t>
      </w:r>
    </w:p>
    <w:p w14:paraId="58F5041F">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品目号1-3旋转蒸发仪</w:t>
      </w:r>
    </w:p>
    <w:p w14:paraId="72EFDD9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 旋转蒸发仪、隔膜泵、冷却水循环装置等系统内的产品为同一品牌。</w:t>
      </w:r>
    </w:p>
    <w:p w14:paraId="014E175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 升降方式：电动升降。</w:t>
      </w:r>
    </w:p>
    <w:p w14:paraId="506D7C2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 转速范围：20-280rpm或更佳，无级变速调节。</w:t>
      </w:r>
    </w:p>
    <w:p w14:paraId="6E09E8F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 温度调节范围和精度：室温～180℃或更佳，调节精度：≤±2℃。</w:t>
      </w:r>
    </w:p>
    <w:p w14:paraId="7B4BFDF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 密封垫材质和层数：双层特氟龙密封垫，蒸发槽为不锈钢材质。</w:t>
      </w:r>
    </w:p>
    <w:p w14:paraId="2B4130F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 玻璃件可安装在主机左右侧的任何方向且可定时自动正反转。（投标时须提供实物图片证明材料）</w:t>
      </w:r>
    </w:p>
    <w:p w14:paraId="3B3F1FC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7.配置能使浓缩液直接从冷凝管流到收集瓶中，而不接触吸液管的连结件，防止滴液回流。（投标时须提供产品彩页佐证）</w:t>
      </w:r>
    </w:p>
    <w:p w14:paraId="249C46C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8.管路接口外径：≥10mm。</w:t>
      </w:r>
    </w:p>
    <w:p w14:paraId="2FD63E3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9.采用直立式双层冷凝管，冷却面积≥0.14㎡。（投标时须提供产品彩页佐证）</w:t>
      </w:r>
    </w:p>
    <w:p w14:paraId="7E71B6C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 隔膜泵：排气量≥28.3L/min。</w:t>
      </w:r>
    </w:p>
    <w:p w14:paraId="2053EE6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11. 隔膜泵配备了气振阀，打开气振阀时可以把抽进隔膜泵内的有机溶剂通过气振阀排出，可以有效的保护隔膜泵，降低膜片的损耗。</w:t>
      </w:r>
    </w:p>
    <w:p w14:paraId="237D01A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12.循环冷却系统：温度设定范围-20℃～30℃或更佳。</w:t>
      </w:r>
    </w:p>
    <w:p w14:paraId="574E331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13.外部循环能力：流量≥9L/min。</w:t>
      </w:r>
    </w:p>
    <w:p w14:paraId="5449CE6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配置：</w:t>
      </w:r>
    </w:p>
    <w:p w14:paraId="5376B3F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1.旋转蒸发仪1台，配套接收瓶500 mL10个、1000 mL 和 2000 mL 各2个，隔膜泵1台，冷却循环装置1套，电动安装工具包1套。</w:t>
      </w:r>
    </w:p>
    <w:p w14:paraId="50FAC3BD">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品目号2-1凝胶净化色谱仪</w:t>
      </w:r>
    </w:p>
    <w:p w14:paraId="745E493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技术要求及参数指标</w:t>
      </w:r>
    </w:p>
    <w:p w14:paraId="05C4AC4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1输液泵系统</w:t>
      </w:r>
    </w:p>
    <w:p w14:paraId="7F7166A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1.1类型：双柱塞串联式高压恒流泵，配备脉冲阻尼器及在线清洗装置。</w:t>
      </w:r>
    </w:p>
    <w:p w14:paraId="58F742E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1.2 最大工作压力：≥42 MPa。</w:t>
      </w:r>
    </w:p>
    <w:p w14:paraId="1ECF4A9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1.3 流量范围：0.100～10.000 mL/min。</w:t>
      </w:r>
    </w:p>
    <w:p w14:paraId="0002528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1.4 流量精度：≤0.1% RSD。</w:t>
      </w:r>
    </w:p>
    <w:p w14:paraId="5061B7F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1.5流量准确度：≤±1%。</w:t>
      </w:r>
    </w:p>
    <w:p w14:paraId="54C453D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主机显示屏：内置独立显示屏，可实时显示压力、流量、运行状态等信息。</w:t>
      </w:r>
    </w:p>
    <w:p w14:paraId="2E56403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2检测器：</w:t>
      </w:r>
    </w:p>
    <w:p w14:paraId="267EF49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 类型：可变波长紫外-可见光检测器。</w:t>
      </w:r>
    </w:p>
    <w:p w14:paraId="68E5F1F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 波长范围：190～600 nm或更佳。</w:t>
      </w:r>
    </w:p>
    <w:p w14:paraId="55A795A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2.3 波长准确度：±1nm。</w:t>
      </w:r>
    </w:p>
    <w:p w14:paraId="0098BF3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2.4 波长重复性：±0.2nm。</w:t>
      </w:r>
    </w:p>
    <w:p w14:paraId="4F4FDE0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2.5 检测器显示屏：内置独立显示屏，可实时显示吸光度、波长等参数。</w:t>
      </w:r>
    </w:p>
    <w:p w14:paraId="5CE0328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3自动进样系统</w:t>
      </w:r>
    </w:p>
    <w:p w14:paraId="1495C98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3.1 注射泵体积：10 mL精密注射泵；</w:t>
      </w:r>
    </w:p>
    <w:p w14:paraId="2490D8C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3.2 进样重复性：≤±0.1%；</w:t>
      </w:r>
    </w:p>
    <w:p w14:paraId="3326415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3.3 进样方式：支持0～10 mL量程内任意体积完全进样；</w:t>
      </w:r>
    </w:p>
    <w:p w14:paraId="2BBF7AA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3.4 进样配制：配备独立的进样管路，支持隔垫穿刺密闭上样，防止溶剂挥发；</w:t>
      </w:r>
    </w:p>
    <w:p w14:paraId="629043F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3.5 清洗功能：浸入式流动清洗，可同时清洗针内壁及外壁，避免交叉污染；</w:t>
      </w:r>
    </w:p>
    <w:p w14:paraId="73B6D1F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4净化柱系统</w:t>
      </w:r>
    </w:p>
    <w:p w14:paraId="6291C8A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4.1 色谱柱规格：不锈钢材质，内径20 mm × 长度300 mm；</w:t>
      </w:r>
    </w:p>
    <w:p w14:paraId="452D1C8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4.2 填料装填量：70 g（适用于乙酸乙酯/环己烷体系）；</w:t>
      </w:r>
    </w:p>
    <w:p w14:paraId="16967AA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4.3 柱效：对目标化合物分离度满足国标方法要求</w:t>
      </w:r>
    </w:p>
    <w:p w14:paraId="686368F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5自动进样和收集系统；</w:t>
      </w:r>
    </w:p>
    <w:p w14:paraId="2758FB4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5.1 收集配置：配备独立的自动进样器和馏分收集管路，与进样管路相互独立、互不干涉；</w:t>
      </w:r>
    </w:p>
    <w:p w14:paraId="55020D4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5.2标配进样架：≥60位 × 20 mL样品瓶位；</w:t>
      </w:r>
    </w:p>
    <w:p w14:paraId="072D7CE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5.3标配收集架：≥45位 × 60 mL收集瓶位；</w:t>
      </w:r>
    </w:p>
    <w:p w14:paraId="5FC71E0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5.4最大收集容量（60 mL瓶）：≥180位；</w:t>
      </w:r>
    </w:p>
    <w:p w14:paraId="7DD4CAC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6在线浓缩模块</w:t>
      </w:r>
    </w:p>
    <w:p w14:paraId="26161CC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6.1 浓缩位数：≥64位；</w:t>
      </w:r>
    </w:p>
    <w:p w14:paraId="4E15ACB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6.2 氮吹针功能：随液面自动升降跟踪；具备断电手动抬升应急功能；</w:t>
      </w:r>
    </w:p>
    <w:p w14:paraId="54D332F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6.3 与GPC系统通用性：GPC收集架/瓶可转移至浓缩模块使用；</w:t>
      </w:r>
    </w:p>
    <w:p w14:paraId="6903D13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6.4 安全保护：具备水位超限报警、氮气压力异常报警等多重安全防护机制；</w:t>
      </w:r>
    </w:p>
    <w:p w14:paraId="6BAF8C7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6.5 温控范围：室温～90℃可调，控温精度±1℃.</w:t>
      </w:r>
    </w:p>
    <w:p w14:paraId="18E2A86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7控制软件与数据系统；</w:t>
      </w:r>
    </w:p>
    <w:p w14:paraId="3F5EAD3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7.1 一键开关机：系统集成电源管理，支持一键启动/关闭所有模块；</w:t>
      </w:r>
    </w:p>
    <w:p w14:paraId="6FE48BD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7.2 软件控制：配备工作站，可完成方法编辑、运行监控及数据查看等功能。</w:t>
      </w:r>
    </w:p>
    <w:p w14:paraId="44856FC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7.3 权限管理：具备三级用户权限管理及完整审计追踪功能，符合CNAS/CMA实验室质量管理规范要求。</w:t>
      </w:r>
    </w:p>
    <w:p w14:paraId="1119D8F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7.4 数据输出：支持导出中文文档或电子表格格式报告。</w:t>
      </w:r>
    </w:p>
    <w:p w14:paraId="2584BFA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7.5 智能识别：支持色谱峰智能识别与自动切割，可根据保留时间窗口自动判定收集区间。</w:t>
      </w:r>
    </w:p>
    <w:p w14:paraId="2484D75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配置清单:</w:t>
      </w:r>
    </w:p>
    <w:p w14:paraId="11D1C5E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1.高压恒流泵（含显示屏）1台；</w:t>
      </w:r>
    </w:p>
    <w:p w14:paraId="647DCAC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2.可变波长紫外检测器（含显示屏）1台；</w:t>
      </w:r>
    </w:p>
    <w:p w14:paraId="016DD42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3.GPC净化柱（ID20×300mm, 70g）2根；</w:t>
      </w:r>
    </w:p>
    <w:p w14:paraId="36E186A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4.GPC净化柱填料(100克以上)  5瓶；</w:t>
      </w:r>
    </w:p>
    <w:p w14:paraId="3CE8516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5.20mL样品架（64位）2个；</w:t>
      </w:r>
    </w:p>
    <w:p w14:paraId="4581FAF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6.60mL收集架（48位）2个；</w:t>
      </w:r>
    </w:p>
    <w:p w14:paraId="1CFF9C0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7.在线浓缩模块（≥64位）1台，另配样品架2个；</w:t>
      </w:r>
    </w:p>
    <w:p w14:paraId="5E529DE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8.一体化控制软件工作站（配置：≥32G运⾏内存、SSD固态硬盘不低于1T和不低于1T固态移动备份硬盘，4K屏尺寸≥27英寸，激光快速双面打印，且具有扫描和复印功能,带网卡,具有联网ip打印功能 1台）。</w:t>
      </w:r>
    </w:p>
    <w:p w14:paraId="76161BE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9 系统启动包1套；</w:t>
      </w:r>
    </w:p>
    <w:p w14:paraId="6B84E47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 20mL样品瓶及瓶盖500套；</w:t>
      </w:r>
    </w:p>
    <w:p w14:paraId="06FEAD4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11 60mL收集瓶及瓶盖500套；</w:t>
      </w:r>
    </w:p>
    <w:p w14:paraId="705633C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12 备用隔垫500个；</w:t>
      </w:r>
    </w:p>
    <w:p w14:paraId="5719BE9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13 中文操作手册及维护指南1套。</w:t>
      </w:r>
    </w:p>
    <w:p w14:paraId="6B26335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14 电动安装工具包1套。</w:t>
      </w:r>
    </w:p>
    <w:p w14:paraId="0321FB3E">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品目号2-2马弗炉</w:t>
      </w:r>
    </w:p>
    <w:p w14:paraId="14948AE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1.主机除防爆窗外，内外腔体、门体、排风风道及控制器外壳均采用优质不锈钢材质（需提供实物照片佐证）。</w:t>
      </w:r>
    </w:p>
    <w:p w14:paraId="6C7765F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2.采用防爆和防微波泄露的设计。</w:t>
      </w:r>
    </w:p>
    <w:p w14:paraId="60F3FE2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3.采用左开式安全门加前置安全门托设计或仪器微波工作腔体容积≥70L。（需提供仪器长宽高尺寸佐证）</w:t>
      </w:r>
    </w:p>
    <w:p w14:paraId="46D064C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4.马弗炉体体积≥3L，单次可同时处理≥24个直径40mm的坩埚或≥15个直径50mm的坩埚。</w:t>
      </w:r>
    </w:p>
    <w:p w14:paraId="5E1579B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5.微波源配置：采用双磁控管微波控制技术，微波输出功率≥1800W。</w:t>
      </w:r>
    </w:p>
    <w:p w14:paraId="3625C6E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①微波发射模式：具备脉冲和非脉冲两种微波输出模式，可根据样品特性选择，需提供软件截图佐证。②微波发射模式如果只采用非脉冲一种模式，仪器要采用从仪器顶部安装高精度温度控制系统至灰化腔内的设计。</w:t>
      </w:r>
    </w:p>
    <w:p w14:paraId="095E2D2D">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以上2种技术要求任意满足其中一项即视为无偏离，投标人响应时应予以明确。</w:t>
      </w:r>
    </w:p>
    <w:p w14:paraId="15C7B3C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7.能量均匀分布技术：采用多维微波能量输出技术和旋转微波锥形散射器技术。（需提供锥形散射器实物图片佐证）</w:t>
      </w:r>
    </w:p>
    <w:p w14:paraId="0EFA542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8.加热体设计：炉体配置三维立体包裹式加热体或大面积碳化硅超强微波吸收加热模块，加热面积应确保炉腔内部温度均匀性。</w:t>
      </w:r>
    </w:p>
    <w:p w14:paraId="69776F8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9.工作温度与精度：最高工作温度≥1200℃；控温精度≤±2℃（1200℃）。</w:t>
      </w:r>
    </w:p>
    <w:p w14:paraId="5E16DAE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10.升温速率：室温升至800℃所需时间≤20分钟。</w:t>
      </w:r>
    </w:p>
    <w:p w14:paraId="6080C99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11.自动落锁系统，当微波工作时，门自动锁闭，门强制打开时，微波自动切断；软件可设定温度门锁，当样品温度高于设定温度时自动锁闭，避免误操作开门。（需提供温度门锁功能的软件截图佐证）</w:t>
      </w:r>
    </w:p>
    <w:p w14:paraId="4E66635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12.排风与冷却：内置多级可调大流量排风系统，风道采用抗腐蚀耐高温材质；支持精确控制冷却速率。</w:t>
      </w:r>
    </w:p>
    <w:p w14:paraId="7EE338B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13.过温保护：具备全自动过温识别与保护功能，超温自动切断微波，温度恢复正常后自动重启。</w:t>
      </w:r>
    </w:p>
    <w:p w14:paraId="3558413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14.控制终端：表面经特殊防腐耐高温处理，支持中文操作界面。可设置多段多温度自动运行程序。</w:t>
      </w:r>
    </w:p>
    <w:p w14:paraId="72E2B12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15.在线控制：可在运行过程中在线修改反应参数（如温度、时间、功率），实时显示微波功率曲线。</w:t>
      </w:r>
    </w:p>
    <w:p w14:paraId="1E0DC6D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配置：</w:t>
      </w:r>
    </w:p>
    <w:p w14:paraId="0374AB5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1.微波灰化系统主机1台；</w:t>
      </w:r>
    </w:p>
    <w:p w14:paraId="220AD46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2.温度控制系统1套；</w:t>
      </w:r>
    </w:p>
    <w:p w14:paraId="6C2655B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3.触摸控制终端1台；</w:t>
      </w:r>
    </w:p>
    <w:p w14:paraId="0130B76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4.超大容量氧化铝陶瓷纤维马弗炉体1套；</w:t>
      </w:r>
    </w:p>
    <w:p w14:paraId="728FCAB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5.不锈钢排风系统1套；</w:t>
      </w:r>
    </w:p>
    <w:p w14:paraId="2088281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6.30mL石英坩埚 12个；</w:t>
      </w:r>
    </w:p>
    <w:p w14:paraId="0E91D57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7.50mL石英坩埚 4个。</w:t>
      </w:r>
    </w:p>
    <w:p w14:paraId="4FEC5C03">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品目号2-3氮吹仪</w:t>
      </w:r>
    </w:p>
    <w:p w14:paraId="470997A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1.处理通量:单次最大处理样品数≥40位。</w:t>
      </w:r>
    </w:p>
    <w:p w14:paraId="1F2C34B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2.加热方式:水浴加热。</w:t>
      </w:r>
    </w:p>
    <w:p w14:paraId="5318FFB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3.控温范围及精度:控温范围：室温～100℃可调；控温精度：≤±1℃。</w:t>
      </w:r>
    </w:p>
    <w:p w14:paraId="6183D5C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4.氮吹针升降模式:具备液面追随功能，氮吹针可随液面自动匀速下降；浓缩结束后可自动升起复位。</w:t>
      </w:r>
    </w:p>
    <w:p w14:paraId="0A05842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5.断电安全保护:具备断电/故障状态下手动抬升氮吹针功能，防止样品在高温密闭腔体内受损。</w:t>
      </w:r>
    </w:p>
    <w:p w14:paraId="58273BE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6.氮气控制:氮气压力/流量程控自动调节，不受开启通道数量变化影响；支持等度或梯度吹扫模式。</w:t>
      </w:r>
    </w:p>
    <w:p w14:paraId="0F8F114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7.氮吹针拆装:支持整排快速更换,无需专用工具；满足满配位数+备用针排5套。</w:t>
      </w:r>
    </w:p>
    <w:p w14:paraId="226A175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8.可视化设计:具备三面透明观察窗及内置照明系统，便于实时观察浓缩过程。</w:t>
      </w:r>
    </w:p>
    <w:p w14:paraId="2D2FF0D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9.样品架规格:需配备不同规格样品架包含10mL、15mL、50mL等常用规格，以及2mL GC/LC小瓶及定制规格，各2套。</w:t>
      </w:r>
    </w:p>
    <w:p w14:paraId="45B5299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10.排水/补水系统:具备智能排水功能，支持软件控制或快插式排水；具备水位监测及自动补水/防干烧保护。</w:t>
      </w:r>
    </w:p>
    <w:p w14:paraId="0DD39C0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11.操作界面:彩色触摸屏，中文操作界面；支持方法存储、运行日志记录等功能。</w:t>
      </w:r>
    </w:p>
    <w:p w14:paraId="3329C17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12.安全保护功能：具备防干烧保护、漏电保护等重安全防护功能。</w:t>
      </w:r>
    </w:p>
    <w:p w14:paraId="3A66119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13.材质要求：水浴锅内胆及样品接触部件采用耐腐蚀材质（如PTFE涂层、316L不锈钢等），耐有机溶剂腐蚀。</w:t>
      </w:r>
    </w:p>
    <w:p w14:paraId="14DAA58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14.排气设计：内置或外接排风接口，有效排出浓缩过程中产生的有机溶剂蒸气。</w:t>
      </w:r>
    </w:p>
    <w:p w14:paraId="51D96044">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品目号2-4加速溶剂提取系统（快速溶剂萃取仪）</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核心产品</w:t>
      </w:r>
      <w:r>
        <w:rPr>
          <w:rFonts w:hint="eastAsia" w:ascii="宋体" w:hAnsi="宋体" w:eastAsia="宋体" w:cs="宋体"/>
          <w:b/>
          <w:sz w:val="24"/>
          <w:szCs w:val="24"/>
          <w:lang w:eastAsia="zh-CN"/>
        </w:rPr>
        <w:t>）</w:t>
      </w:r>
    </w:p>
    <w:p w14:paraId="5F9DCAB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1.用于蔬菜、茶叶、谷物中农药残留样品的制备，满足GB 23200.113-2026和GB 23200.121-2026中禁用农药多残留检测的样品前处理步骤。</w:t>
      </w:r>
    </w:p>
    <w:p w14:paraId="3AAEEFA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2.仪器能自动完成QuECHERS法的全流程：自动完成样品的提取、净化、浓缩、转溶、加标和定容，整个过程全自动，无需人为值守。</w:t>
      </w:r>
    </w:p>
    <w:p w14:paraId="7B82282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3.连续处理样品量：≥48个样品。</w:t>
      </w:r>
    </w:p>
    <w:p w14:paraId="33CDF0E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5.涡旋频率≥2000次/分钟；</w:t>
      </w:r>
    </w:p>
    <w:p w14:paraId="10D37AB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6.振荡频率≥400次/分钟；</w:t>
      </w:r>
    </w:p>
    <w:p w14:paraId="420E5A8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7.离心机具有制冷功能，可进行4℃～室温的离心温度设置，离心速度：≥5000rpm；</w:t>
      </w:r>
    </w:p>
    <w:p w14:paraId="5C745A7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8.加盐采用储盐筒或盐管：采用储盐筒加盐时，盐筒数量≥4个，可精准加入混合盐或混合净化粉。采用盐管加盐时，盐管种类≥48种。</w:t>
      </w:r>
    </w:p>
    <w:p w14:paraId="40935EB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9. 样品标液添加，内标种类≥4种，添加范围：10uL～200uL，添加精度&lt;±1% RSD。</w:t>
      </w:r>
    </w:p>
    <w:p w14:paraId="7E00949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10.全自动样品过滤系统，色谱瓶盘架具备半导体控温制冷功能，控温位数≥48位。</w:t>
      </w:r>
    </w:p>
    <w:p w14:paraId="69C7BD6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13.主机标配浓缩定容模组，配置≥8个通道，每个通道独立加热，到达设定浓缩终点后，对应通道停止加热，防止样品过度浓缩。加热温度范围：室温～60℃。</w:t>
      </w:r>
    </w:p>
    <w:p w14:paraId="1216C97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14.定容范围：0.1～1ml，可对样品进行近干判断（0.1ml）；可自动加入复溶溶剂，复溶溶剂种类≥3种。</w:t>
      </w:r>
    </w:p>
    <w:p w14:paraId="538EB08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15.软件有直观的方法编辑模块，可以根据需求对样品进行序列编辑。</w:t>
      </w:r>
    </w:p>
    <w:p w14:paraId="195918F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16.设备尺寸要求：方便仪器上电梯和运输。</w:t>
      </w:r>
    </w:p>
    <w:p w14:paraId="66888D1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17.可同时放置不同种类的样品，仪器支持多方法运行，一次序列运行中可执行不同流程的并行方法，可根据实验流程自主编辑实验步骤。</w:t>
      </w:r>
    </w:p>
    <w:p w14:paraId="2181849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18.仪器配置</w:t>
      </w:r>
    </w:p>
    <w:p w14:paraId="2E1276B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全自动前处理平台主机1套：</w:t>
      </w:r>
    </w:p>
    <w:p w14:paraId="1D2394E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样品与样品架移动模块1套；</w:t>
      </w:r>
    </w:p>
    <w:p w14:paraId="31048C6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振荡模块1套；</w:t>
      </w:r>
    </w:p>
    <w:p w14:paraId="11F8EFB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涡旋振荡模块1套； </w:t>
      </w:r>
    </w:p>
    <w:p w14:paraId="3B2CE24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全自动加盐模块1套；</w:t>
      </w:r>
    </w:p>
    <w:p w14:paraId="66462F9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带制冷离心模块1套；</w:t>
      </w:r>
    </w:p>
    <w:p w14:paraId="3103BA3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加液模块1套；</w:t>
      </w:r>
    </w:p>
    <w:p w14:paraId="2BA586E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分取模块1套；</w:t>
      </w:r>
    </w:p>
    <w:p w14:paraId="2F41998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系统控制平台2套（含可远程控制平台，配置能够满足该设备软件运行要求不卡顿，≥32G运⾏内存、SSD固态硬盘不低于1T，屏尺寸≥14 英寸）；</w:t>
      </w:r>
    </w:p>
    <w:p w14:paraId="4005676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全自动过滤模块1套；</w:t>
      </w:r>
    </w:p>
    <w:p w14:paraId="32A90B2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加标模块1套；</w:t>
      </w:r>
    </w:p>
    <w:p w14:paraId="53FE850D">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涡旋混匀模块1套；</w:t>
      </w:r>
    </w:p>
    <w:p w14:paraId="3A7B595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样品管理模块1套；</w:t>
      </w:r>
    </w:p>
    <w:p w14:paraId="38D42D9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半导体样品制冷模块1套；</w:t>
      </w:r>
    </w:p>
    <w:p w14:paraId="7D3A02F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控制软件1套；</w:t>
      </w:r>
    </w:p>
    <w:p w14:paraId="5B2C592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定容模块1套；</w:t>
      </w:r>
    </w:p>
    <w:p w14:paraId="7F0456F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氮吹浓缩模块1套；</w:t>
      </w:r>
    </w:p>
    <w:p w14:paraId="7E4F4FD0">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无油空气压缩机1套；</w:t>
      </w:r>
    </w:p>
    <w:p w14:paraId="4F5BCC9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仪器启动包1套；</w:t>
      </w:r>
    </w:p>
    <w:p w14:paraId="6DB57F8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电动安装工具包1套；</w:t>
      </w:r>
    </w:p>
    <w:p w14:paraId="6946A4D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吹吸尘工具1套；</w:t>
      </w:r>
    </w:p>
    <w:p w14:paraId="1CB53D0C">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品目号2-5微波消解系统（高通量微波消解仪）</w:t>
      </w:r>
    </w:p>
    <w:p w14:paraId="2B73B6E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（一）微波与反应腔系统</w:t>
      </w:r>
    </w:p>
    <w:p w14:paraId="7C9D2CA5">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1.采用单反应腔预加压式超级微波系统设计，所有样品内插于同一水浴溶液中加压，确保样品反应温度、压力一致性，保障平行性。</w:t>
      </w:r>
    </w:p>
    <w:p w14:paraId="2F1243B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2.微波输出功率≤1500W。</w:t>
      </w:r>
    </w:p>
    <w:p w14:paraId="379F54A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3.最大工作压力≥200Bar（3000PSI），最大操作温度≥300℃。</w:t>
      </w:r>
    </w:p>
    <w:p w14:paraId="5B4DC22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4.单反应腔容积≥3.0L；内衬装载浴液的单反应罐为平底设计，无突起和凹槽等异形结构。</w:t>
      </w:r>
    </w:p>
    <w:p w14:paraId="69D7187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（二）样品处理能力</w:t>
      </w:r>
    </w:p>
    <w:p w14:paraId="623AFD8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1.单罐单次20mL消解管最大样品处理数量≥40个，且适配15mL消解管。如果单罐单次20mL消解管最大样品处理数量为39个，则要求单罐单次15mL消解管最大样品处理数量≥54个。</w:t>
      </w:r>
    </w:p>
    <w:p w14:paraId="18F581F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2.普通样品仅需1-3mL硝酸即可。</w:t>
      </w:r>
    </w:p>
    <w:p w14:paraId="208140D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3.配备专用定位盘，无需手写编号。</w:t>
      </w:r>
    </w:p>
    <w:p w14:paraId="7D47ED2C">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（三）安全控制系统</w:t>
      </w:r>
    </w:p>
    <w:p w14:paraId="702CF13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①反应釜具备电子锁扣+机械螺纹锁或作用相同的双重锁紧安全装置，机械螺纹锁有效长度≥40mm，确保高压工作安全。②采用双相钢腔体设计，微波被密闭于金属腔体内。腔体在实验运行/结束全程保持不动，进夹爪/盖子移动封闭腔体，采用机械部件保障稳定与安全，需提供夹爪不同位置照片。</w:t>
      </w:r>
    </w:p>
    <w:p w14:paraId="1BD0E5BD">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以上2种技术要求任意满足其中一项即视为无偏离，投标人响应时应予以明确。</w:t>
      </w:r>
    </w:p>
    <w:p w14:paraId="672CE79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2.①采用3个分别独立的垂直自动升降系统设计（样品架定轨自动升降和定位；通风系统门体垂直自动升降和定位；装载浴液的内衬杯自动提升）；②磁控管变频器采用油封设计，需提供变频器照片佐证。</w:t>
      </w:r>
    </w:p>
    <w:p w14:paraId="1DCE9DCA">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以上2种技术要求任意满足其中一项即视为无偏离，投标人响应时应予以明确。</w:t>
      </w:r>
    </w:p>
    <w:p w14:paraId="04C1F60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腔体底部的红外温度传感器实时控制反应溶液温度，每个单反应室罐体具有3重以上温度监控。3个数字温度传感器分别监控微波发射天线温度，单反应室腔体温度和反应溶液温度，3个温度均可在控制终端上同时显示温度曲线。</w:t>
      </w:r>
    </w:p>
    <w:p w14:paraId="6D82CB0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4.微波消解前可自动预充氮气至40-100bar；反应结束冷却至设定温度后自动缓慢泄压，泄压速率可调。</w:t>
      </w:r>
    </w:p>
    <w:p w14:paraId="0E1093F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5.配置高压气体过滤阀防止杂质污染，双单向阀系统避免反应压力泄漏或倒流。</w:t>
      </w:r>
    </w:p>
    <w:p w14:paraId="0844DAF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（四）冷却与排风系统</w:t>
      </w:r>
    </w:p>
    <w:p w14:paraId="0D93C88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1.配置独立压缩机大功率冷却系统，制冷功率≥1000W，智能PID控温。</w:t>
      </w:r>
    </w:p>
    <w:p w14:paraId="50B6FE9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①配套循环水冷却器带触摸屏控制器，可数字显示压力、流量及报警功能。②如果配套循环水冷却器带按键式控制器，可数字显示流量和报警功能，则要求使用内置冷却循环水进行冷却，需提供冷却循环水机与主机位置照片。</w:t>
      </w:r>
    </w:p>
    <w:p w14:paraId="21CF9B5C">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以上2种技术要求任意满足其中一项即视为无偏离，投标人响应时应予以明确。</w:t>
      </w:r>
    </w:p>
    <w:p w14:paraId="72BE4D52">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3.内置全自动排风系统，软件可调节风量，及时排出腔体内酸雾，避免腐蚀。</w:t>
      </w:r>
    </w:p>
    <w:p w14:paraId="08ECC337">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五．智能控制系统</w:t>
      </w:r>
    </w:p>
    <w:p w14:paraId="4C45388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1.外置平板数据处理模块或主机内置≥10寸彩色触摸控制终端，高分辨率显示，支持中文操作界面；可实时显示温度、压力等参数。</w:t>
      </w:r>
    </w:p>
    <w:p w14:paraId="232AD62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2.具备智能程序升温、梯度升温功能，反应过程中可在线修改所有参数。</w:t>
      </w:r>
    </w:p>
    <w:p w14:paraId="1704D0B3">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3.样品支架悬挂固定于反应腔盖子上，不与内衬底部接触。</w:t>
      </w:r>
    </w:p>
    <w:p w14:paraId="5D1CDC71">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4.具有自动充氮、自动泄压等功能。</w:t>
      </w:r>
    </w:p>
    <w:p w14:paraId="620A562A">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（五）配置清单：</w:t>
      </w:r>
    </w:p>
    <w:p w14:paraId="09C8D80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1.微波消解仪主机1套；     </w:t>
      </w:r>
    </w:p>
    <w:p w14:paraId="660DDBF2">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2.40位消解支架1个和配套的TFM管80根（20mL40根，15mL40根）和相应的80个TFM盖子；</w:t>
      </w:r>
    </w:p>
    <w:p w14:paraId="440EEA91">
      <w:pPr>
        <w:pStyle w:val="6"/>
        <w:keepNext w:val="0"/>
        <w:keepLines w:val="0"/>
        <w:pageBreakBefore w:val="0"/>
        <w:widowControl/>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3.39位消解支架1个和配套的20mLTFM管39根和相应的78个TFM盖子；54位消解支架1个和配套的15mLTFM管54根和相应的108个TFM盖子；</w:t>
      </w:r>
      <w:r>
        <w:rPr>
          <w:rFonts w:hint="eastAsia" w:ascii="宋体" w:hAnsi="宋体" w:eastAsia="宋体" w:cs="宋体"/>
          <w:sz w:val="24"/>
          <w:szCs w:val="24"/>
        </w:rPr>
        <w:t xml:space="preserve">   </w:t>
      </w:r>
    </w:p>
    <w:p w14:paraId="4B35FBBE">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4.石英材质20mL消解管（带15mL定容线）1000支；</w:t>
      </w:r>
    </w:p>
    <w:p w14:paraId="34697B0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5.石英材质15mL消解管（带10mL定容线）200支；</w:t>
      </w:r>
    </w:p>
    <w:p w14:paraId="67942784">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6.高精度温度控制系统1套；</w:t>
      </w:r>
    </w:p>
    <w:p w14:paraId="1FB57EF9">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7.自动压力控制系统1套；</w:t>
      </w:r>
    </w:p>
    <w:p w14:paraId="5E27DB3F">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8.压缩机制冷循环水冷却系统1套；</w:t>
      </w:r>
    </w:p>
    <w:p w14:paraId="741AF4B6">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9.15mL赶酸器  1台；</w:t>
      </w:r>
    </w:p>
    <w:p w14:paraId="304DB59B">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10.20mL赶酸器  1台；</w:t>
      </w:r>
    </w:p>
    <w:p w14:paraId="07689418">
      <w:pPr>
        <w:pStyle w:val="6"/>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注：（五）配置清单中第2项和第3项只需提供一项即可。</w:t>
      </w:r>
    </w:p>
    <w:p w14:paraId="35C72A94">
      <w:pPr>
        <w:pStyle w:val="6"/>
        <w:jc w:val="both"/>
        <w:outlineLvl w:val="2"/>
        <w:rPr>
          <w:rFonts w:hint="eastAsia" w:ascii="宋体" w:hAnsi="宋体" w:eastAsia="宋体" w:cs="宋体"/>
        </w:rPr>
      </w:pPr>
      <w:r>
        <w:rPr>
          <w:rFonts w:hint="eastAsia" w:ascii="宋体" w:hAnsi="宋体" w:eastAsia="宋体" w:cs="宋体"/>
          <w:b/>
          <w:sz w:val="28"/>
        </w:rPr>
        <w:t>三、商务要求（以“★”标示的内容为不允许负偏离的实质性要求）</w:t>
      </w:r>
    </w:p>
    <w:p w14:paraId="12030884">
      <w:pPr>
        <w:pStyle w:val="6"/>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3"/>
        <w:gridCol w:w="724"/>
        <w:gridCol w:w="1246"/>
        <w:gridCol w:w="5651"/>
      </w:tblGrid>
      <w:tr w14:paraId="5F20D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04B831F6">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724" w:type="dxa"/>
          </w:tcPr>
          <w:p w14:paraId="27FC2B21">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参数性质</w:t>
            </w:r>
          </w:p>
        </w:tc>
        <w:tc>
          <w:tcPr>
            <w:tcW w:w="1246" w:type="dxa"/>
          </w:tcPr>
          <w:p w14:paraId="487FC17B">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类型</w:t>
            </w:r>
          </w:p>
        </w:tc>
        <w:tc>
          <w:tcPr>
            <w:tcW w:w="5651" w:type="dxa"/>
          </w:tcPr>
          <w:p w14:paraId="54C725A6">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要求</w:t>
            </w:r>
          </w:p>
        </w:tc>
      </w:tr>
      <w:tr w14:paraId="6AF704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5D498BD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724" w:type="dxa"/>
          </w:tcPr>
          <w:p w14:paraId="2BE873B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13D73942">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交货时间</w:t>
            </w:r>
          </w:p>
        </w:tc>
        <w:tc>
          <w:tcPr>
            <w:tcW w:w="5651" w:type="dxa"/>
          </w:tcPr>
          <w:p w14:paraId="326D54D9">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自合同签订之日起45个日历日内到货，到货之日起15个日历日内完成安装调试，达到合格验收标准。</w:t>
            </w:r>
          </w:p>
        </w:tc>
      </w:tr>
      <w:tr w14:paraId="2E9436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7FD9FC78">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24" w:type="dxa"/>
          </w:tcPr>
          <w:p w14:paraId="7023F6C5">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1D8594A5">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交货地点</w:t>
            </w:r>
          </w:p>
        </w:tc>
        <w:tc>
          <w:tcPr>
            <w:tcW w:w="5651" w:type="dxa"/>
          </w:tcPr>
          <w:p w14:paraId="120735A1">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采购人指定地点</w:t>
            </w:r>
          </w:p>
        </w:tc>
      </w:tr>
      <w:tr w14:paraId="58720D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410832F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24" w:type="dxa"/>
          </w:tcPr>
          <w:p w14:paraId="07EF25A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1AC851F7">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交货条件</w:t>
            </w:r>
          </w:p>
        </w:tc>
        <w:tc>
          <w:tcPr>
            <w:tcW w:w="5651" w:type="dxa"/>
          </w:tcPr>
          <w:p w14:paraId="17C3FEAB">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经采购人验收合格后</w:t>
            </w:r>
          </w:p>
        </w:tc>
      </w:tr>
      <w:tr w14:paraId="413541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63B2DCDE">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24" w:type="dxa"/>
          </w:tcPr>
          <w:p w14:paraId="07172E2A">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rPr>
            </w:pPr>
          </w:p>
        </w:tc>
        <w:tc>
          <w:tcPr>
            <w:tcW w:w="1246" w:type="dxa"/>
          </w:tcPr>
          <w:p w14:paraId="6BC0F13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是否邀请投标人验收</w:t>
            </w:r>
          </w:p>
        </w:tc>
        <w:tc>
          <w:tcPr>
            <w:tcW w:w="5651" w:type="dxa"/>
          </w:tcPr>
          <w:p w14:paraId="664CBE36">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不邀请投标人验收</w:t>
            </w:r>
          </w:p>
        </w:tc>
      </w:tr>
      <w:tr w14:paraId="0E9BEB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1C64F8B4">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24" w:type="dxa"/>
          </w:tcPr>
          <w:p w14:paraId="227B9FD0">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2B556AD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履约验收方式</w:t>
            </w:r>
          </w:p>
        </w:tc>
        <w:tc>
          <w:tcPr>
            <w:tcW w:w="5651" w:type="dxa"/>
          </w:tcPr>
          <w:p w14:paraId="6C09E3F2">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1、期次1，说明：详见“其他商务要求”中第10点“10、验收标准和验收方法”。</w:t>
            </w:r>
          </w:p>
        </w:tc>
      </w:tr>
      <w:tr w14:paraId="4D4781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4418D102">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24" w:type="dxa"/>
          </w:tcPr>
          <w:p w14:paraId="21BAF8C8">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609BB710">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合同支付方式</w:t>
            </w:r>
          </w:p>
        </w:tc>
        <w:tc>
          <w:tcPr>
            <w:tcW w:w="5651" w:type="dxa"/>
          </w:tcPr>
          <w:p w14:paraId="65EC9116">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1、进度款，合同签订后，设备送达采购人指定地点并安装调试完毕，，达到付款条件起30日内，支付合同总金额的45.00%</w:t>
            </w:r>
          </w:p>
          <w:p w14:paraId="4128875A">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2、进度款，设备验收合格半年后，设备通过留样再试、期间核查、结合日常检测业务同比例内部比对等质控方式运转稳定后，达到付款条件起30日内，支付合同总金额的30.00%</w:t>
            </w:r>
          </w:p>
          <w:p w14:paraId="1AD720F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3、进度款，设备验收合格一年后，设备再次通过留样再试、期间核查、结合日常检测业务内部比对等质控方式运转稳定且通过计量校准后，达到付款条件起30日内，支付合同总金额的25.00%</w:t>
            </w:r>
          </w:p>
        </w:tc>
      </w:tr>
      <w:tr w14:paraId="735E0B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3" w:type="dxa"/>
          </w:tcPr>
          <w:p w14:paraId="66767946">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724" w:type="dxa"/>
          </w:tcPr>
          <w:p w14:paraId="3DDCEE3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0FDCD695">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履约保证金</w:t>
            </w:r>
          </w:p>
        </w:tc>
        <w:tc>
          <w:tcPr>
            <w:tcW w:w="5651" w:type="dxa"/>
          </w:tcPr>
          <w:p w14:paraId="6681AC0C">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缴纳, 本采购包履约保证金为合同金额的5%</w:t>
            </w:r>
          </w:p>
          <w:p w14:paraId="1974DD2C">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缴纳方式：银行转账，支票/汇票/本票，保函/保险</w:t>
            </w:r>
          </w:p>
          <w:p w14:paraId="11C097B9">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说明：中标人在签订政府采购合同前三日内应向采购人缴纳履约担保金，待验收合格一年后，设备再次通过留样再试、期间核查、结合日常检测业务内部比对等质控方式运转稳定且通过计量校准且无违规情况下，由采购人在30个工作日内全额无息退还。(本项目为专门面向中小企业的采购项目，本项已减半收取。)</w:t>
            </w:r>
          </w:p>
        </w:tc>
      </w:tr>
    </w:tbl>
    <w:p w14:paraId="3F4CCDED">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70"/>
        <w:gridCol w:w="724"/>
        <w:gridCol w:w="1246"/>
        <w:gridCol w:w="5664"/>
      </w:tblGrid>
      <w:tr w14:paraId="56D16E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tcPr>
          <w:p w14:paraId="602CF866">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724" w:type="dxa"/>
          </w:tcPr>
          <w:p w14:paraId="5C97D125">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参数性质</w:t>
            </w:r>
          </w:p>
        </w:tc>
        <w:tc>
          <w:tcPr>
            <w:tcW w:w="1246" w:type="dxa"/>
          </w:tcPr>
          <w:p w14:paraId="1E3808D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类型</w:t>
            </w:r>
          </w:p>
        </w:tc>
        <w:tc>
          <w:tcPr>
            <w:tcW w:w="5664" w:type="dxa"/>
          </w:tcPr>
          <w:p w14:paraId="0665932E">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要求</w:t>
            </w:r>
          </w:p>
        </w:tc>
      </w:tr>
      <w:tr w14:paraId="6C5FF7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tcPr>
          <w:p w14:paraId="7EEE996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724" w:type="dxa"/>
          </w:tcPr>
          <w:p w14:paraId="11ED098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05C89837">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交货时间</w:t>
            </w:r>
          </w:p>
        </w:tc>
        <w:tc>
          <w:tcPr>
            <w:tcW w:w="5664" w:type="dxa"/>
          </w:tcPr>
          <w:p w14:paraId="2713F00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自合同签订之日起45个日历日内到货，到货之日起15个日历日内完成安装调试，达到合格验收标准。</w:t>
            </w:r>
          </w:p>
        </w:tc>
      </w:tr>
      <w:tr w14:paraId="70F9E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tcPr>
          <w:p w14:paraId="743E4EC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24" w:type="dxa"/>
          </w:tcPr>
          <w:p w14:paraId="445F786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6E2ABC37">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交货地点</w:t>
            </w:r>
          </w:p>
        </w:tc>
        <w:tc>
          <w:tcPr>
            <w:tcW w:w="5664" w:type="dxa"/>
          </w:tcPr>
          <w:p w14:paraId="7730200A">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采购人指定地点</w:t>
            </w:r>
          </w:p>
        </w:tc>
      </w:tr>
      <w:tr w14:paraId="010B33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tcPr>
          <w:p w14:paraId="7688370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24" w:type="dxa"/>
          </w:tcPr>
          <w:p w14:paraId="6CB7C270">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5FBB62C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交货条件</w:t>
            </w:r>
          </w:p>
        </w:tc>
        <w:tc>
          <w:tcPr>
            <w:tcW w:w="5664" w:type="dxa"/>
          </w:tcPr>
          <w:p w14:paraId="344796F5">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经采购人验收合格后</w:t>
            </w:r>
          </w:p>
        </w:tc>
      </w:tr>
      <w:tr w14:paraId="0FFC29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tcPr>
          <w:p w14:paraId="1564C166">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24" w:type="dxa"/>
          </w:tcPr>
          <w:p w14:paraId="7B1A36CA">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rPr>
            </w:pPr>
          </w:p>
        </w:tc>
        <w:tc>
          <w:tcPr>
            <w:tcW w:w="1246" w:type="dxa"/>
          </w:tcPr>
          <w:p w14:paraId="3B6485F5">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是否邀请投标人验收</w:t>
            </w:r>
          </w:p>
        </w:tc>
        <w:tc>
          <w:tcPr>
            <w:tcW w:w="5664" w:type="dxa"/>
          </w:tcPr>
          <w:p w14:paraId="1AD23C56">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不邀请投标人验收</w:t>
            </w:r>
          </w:p>
        </w:tc>
      </w:tr>
      <w:tr w14:paraId="4303F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tcPr>
          <w:p w14:paraId="78456B1B">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24" w:type="dxa"/>
          </w:tcPr>
          <w:p w14:paraId="1C70F2BF">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65F8554A">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履约验收方式</w:t>
            </w:r>
          </w:p>
        </w:tc>
        <w:tc>
          <w:tcPr>
            <w:tcW w:w="5664" w:type="dxa"/>
          </w:tcPr>
          <w:p w14:paraId="4F2C2407">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1、期次1，说明：详见“其他商务要求”中第10点“10、验收标准和验收方法”</w:t>
            </w:r>
          </w:p>
        </w:tc>
      </w:tr>
      <w:tr w14:paraId="1E918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tcPr>
          <w:p w14:paraId="4876905B">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24" w:type="dxa"/>
          </w:tcPr>
          <w:p w14:paraId="5DE2510B">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1032B5D2">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合同支付方式</w:t>
            </w:r>
          </w:p>
        </w:tc>
        <w:tc>
          <w:tcPr>
            <w:tcW w:w="5664" w:type="dxa"/>
          </w:tcPr>
          <w:p w14:paraId="1622C9C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1、进度款，合同签订后，设备送达采购人指定地点并安装调试完毕，经采购人初步验收合格后，达到付款条件起30日内，支付合同总金额的45.00%</w:t>
            </w:r>
          </w:p>
          <w:p w14:paraId="00530CA8">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2、进度款，设备验收合格半年后，设备通过留样再试、期间核查、结合日常检测业务同比例内部比对等质控方式运转稳定后，达到付款条件起30日内，支付合同总金额的30.00%</w:t>
            </w:r>
          </w:p>
          <w:p w14:paraId="3305F45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3、进度款，设备验收合格一年后，设备再次通过留样再试、期间核查、结合日常检测业务内部比对等质控方式运转稳定且通过计量校准后，达到付款条件起30日内，支付合同总金额的25.00%</w:t>
            </w:r>
          </w:p>
        </w:tc>
      </w:tr>
      <w:tr w14:paraId="62E4F9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tcPr>
          <w:p w14:paraId="568EA1F3">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724" w:type="dxa"/>
          </w:tcPr>
          <w:p w14:paraId="0B8797B7">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246" w:type="dxa"/>
          </w:tcPr>
          <w:p w14:paraId="126D3C4A">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履约保证金</w:t>
            </w:r>
          </w:p>
        </w:tc>
        <w:tc>
          <w:tcPr>
            <w:tcW w:w="5664" w:type="dxa"/>
          </w:tcPr>
          <w:p w14:paraId="794584DD">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缴纳, 本采购包履约保证金为合同金额的5%</w:t>
            </w:r>
          </w:p>
          <w:p w14:paraId="6EAC2D16">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缴纳方式：银行转账，支票/汇票/本票，保函/保险</w:t>
            </w:r>
          </w:p>
          <w:p w14:paraId="75A22652">
            <w:pPr>
              <w:pStyle w:val="6"/>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说明：中标人在签订政府采购合同前三日内应向采购人缴纳履约担保金，待验收合格一年后，设备再次通过留样再试、期间核查、结合日常检测业务内部比对等质控方式运转稳定且通过计量校准且无违规情况下，由采购人在30个工作日内全额无息退还。(本项目为专门面向中小企业的采购项目，本项已减半收取。)</w:t>
            </w:r>
          </w:p>
        </w:tc>
      </w:tr>
    </w:tbl>
    <w:p w14:paraId="4D691D88">
      <w:pPr>
        <w:pStyle w:val="6"/>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其他商务要求</w:t>
      </w:r>
    </w:p>
    <w:p w14:paraId="47E5CBAC">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采购包1、2</w:t>
      </w:r>
    </w:p>
    <w:p w14:paraId="653086DB">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8、货物包装方式</w:t>
      </w:r>
    </w:p>
    <w:p w14:paraId="75447203">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8.1包装：货物交货时应按国家有关标准要求进行包装。</w:t>
      </w:r>
    </w:p>
    <w:p w14:paraId="2AAAB183">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8.2方式：包装必须与运输方式相适应，包装方式的确定及包装费用均由中标人负责；由于不适当的包装而造成货物在运输过程中有任何损坏由中标人负责。</w:t>
      </w:r>
    </w:p>
    <w:p w14:paraId="5866AABF">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注：包装应足以承受整个过程中的运输、转运、装卸、储存等，充分考虑到运输途中的各种情况(如暴露于恶劣气候等)和项目所在地的气候特点，以及露天存放的需要。</w:t>
      </w:r>
    </w:p>
    <w:p w14:paraId="0BA34C14">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9、安装、调试</w:t>
      </w:r>
    </w:p>
    <w:p w14:paraId="764D241D">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9.1中标人应免费配备仪器计量确认并提供有效的计量证书（如有），并完成IQ/OQ/PQ验证。应在签订合同时，向采购人提供安装、调试的进度计划表。</w:t>
      </w:r>
    </w:p>
    <w:p w14:paraId="281CAB5C">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合同签订后，由中标人负责将合同规定的设备数量送到采购人指定的安装地点，设备通过采购人确认后，由中标人指派的技术人员到现场进行安装，并在到货之日起15个日历日内完成安装调试，达到合格验收标准。采购人将安排专人配合，并提供安装所需的基本条件，保证各项安装工作顺利进行。</w:t>
      </w:r>
    </w:p>
    <w:p w14:paraId="6EF3E4FF">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9.3中标人负责组织专业技术人员进行设备调试，并向采购人安排的工作人员介绍设备功能。</w:t>
      </w:r>
    </w:p>
    <w:p w14:paraId="3400A0F6">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9.4设备安装、调试的完工期须按照合同的规定执行。</w:t>
      </w:r>
    </w:p>
    <w:p w14:paraId="55D19519">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10、验收标准和验收方法：</w:t>
      </w:r>
    </w:p>
    <w:p w14:paraId="189E13BF">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验收标准：产品质量应达到设计要求、招标文件及合同中要求的所有配置要求；安装调试各项指标和技术参数应符合招标文件规定的技术要求和有关验收标准要求。产品外观应无破损、裂缝和缺陷且标识清晰。若发现原包装破损或保修条款不满足要求，采购人有权不予接收，并要求中标人重新更换（费用包含在投标报价中），并按合同条款的有关规定执行。</w:t>
      </w:r>
    </w:p>
    <w:p w14:paraId="3321C28D">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10.2验收方法：</w:t>
      </w:r>
    </w:p>
    <w:p w14:paraId="2F552F3D">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10.2.1出厂检验：中标人负责所提供货物的出厂检验，应按货物技术标准规定的检验项目和检验方法进行全面检验，保证货物原厂地和技术指标的真实性、完整性，并负责将货物送达采购人指定的供货地点。</w:t>
      </w:r>
    </w:p>
    <w:p w14:paraId="53386993">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17168DD2">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10.2.3验收技术指标</w:t>
      </w:r>
    </w:p>
    <w:p w14:paraId="329FE1A7">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所有指标都会成为验收条款；验收过程中需要的耗材、标准品、人员、设备、计量检定（注：计量检定机构由业主指定，计量检定费用由中标人承担）和其他验收所需的费用全部由中标人承担。</w:t>
      </w:r>
    </w:p>
    <w:p w14:paraId="3BAEA139">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10.2.4初步验收</w:t>
      </w:r>
    </w:p>
    <w:p w14:paraId="5C59E139">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终止合同，同时没收中标人缴纳的履约保证金用于赔偿采购人所受的损失。</w:t>
      </w:r>
    </w:p>
    <w:p w14:paraId="30570816">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采购人将按照招标文件、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p>
    <w:p w14:paraId="6BC74EFC">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10.2.5设备到货、安装调试合格后，中标人须全程配合采购人在15个日历日内开展验收测试，所有指标均需符合要求，若因中标人原因导致验收逾期，采购人有权要求中标人退货、全额退还货款并承担相应法律责任，不得推诿。</w:t>
      </w:r>
    </w:p>
    <w:p w14:paraId="30F1A8DB">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10.2.6、最终验收</w:t>
      </w:r>
    </w:p>
    <w:p w14:paraId="3EC8BF2A">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设备安装、调试结束后中标人负责并会同采购人及有关专家按10.1款验收标准进行联合验收。需有采购人的初步验收意见、且必须经采购人设备使用科室人员在初步验收意见上签字即为初步验收完成。初步验收合格后，采购人将根据设备正常使用情况，在六个月内进行最终验收，如设备未出现任何质量问题，即视为最终验收合格，以采购人最终出具的验收单为准。</w:t>
      </w:r>
    </w:p>
    <w:p w14:paraId="439E628C">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11、技术培训及技术资料要求</w:t>
      </w:r>
    </w:p>
    <w:p w14:paraId="532689CE">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技术培训：中标人应结合货物安装、调试等阶段，派原厂培训的工程师持证上门安装，同步地免费对采购人的技术人员就有关系统安装、维护、操作使用等方面进行现场技术培训，使受训人员能熟练掌握所有的安装测试和维护方法以及操作命令的使用。</w:t>
      </w:r>
    </w:p>
    <w:p w14:paraId="1FA55A23">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11.2技术资料：中标人应向采购人提供不少于以下列明的中文(或英文)技术资料，在设备供货时同时提供；并提供货物相关的证明文件或资料，其费用应包括在报价内。应提供的技术资料如下：</w:t>
      </w:r>
    </w:p>
    <w:p w14:paraId="4AEC82F0">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1)出厂明细表(装箱单)；</w:t>
      </w:r>
    </w:p>
    <w:p w14:paraId="14204892">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2)出厂检验报告、合格证书；</w:t>
      </w:r>
    </w:p>
    <w:p w14:paraId="71573616">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3)安装手册；操作手册(中文)；维修手册；</w:t>
      </w:r>
    </w:p>
    <w:p w14:paraId="1968DDAE">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4)使用说明书；</w:t>
      </w:r>
    </w:p>
    <w:p w14:paraId="17606953">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5)设备安装、调试、维修线路原理图等安装调试资料；</w:t>
      </w:r>
    </w:p>
    <w:p w14:paraId="5504BAB5">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6)提供原产地制造商的产品证明；</w:t>
      </w:r>
    </w:p>
    <w:p w14:paraId="3497A718">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7)合同中要求的其它文件资料。</w:t>
      </w:r>
    </w:p>
    <w:p w14:paraId="0F0F19F3">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12、质保期和质保服务要求</w:t>
      </w:r>
    </w:p>
    <w:p w14:paraId="0239DA74">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质保期：采购包1、2自仪器安装调试合格之日起免费保修三年，另加年度维修维护保养3次。（技术参数中对配件和组件的质保期限另有约定的，以技术参数中规定为准）。保修期内，免费提供非人为因素损坏的一切维修服务（包括零部件更换等）。在免费质量保修期内出现故障，则免费质量保修期应从修复后顺延同等时间。中标人在接到采购人故障通知后4小时内响应，48小时内到达现场维修并及时填写维修报告（包括故障原因、处理情况及采购人意见等）报采购人备案。投标人须承诺在设备使用寿命内，持续供应仪器所需耗材、配件及易损件，价格不高于市场同期同类产品水平。软件系统提供终身升级服务，升级内容涵盖方法库更新、界面优化及功能增强，确保仪器始终处于最佳工作状态，相关费用包含在投标总价中。此外，在免费质量保修期内，供应商每年须提供不少于3次的主动回访服务，定期检查设备运行状态，及时排查潜在隐患，并协助用户优化检测流程。出现质量问题时，常规故障48小时内排除。免费质量保修期过后，为仪器提供终身维修服务并提供远程诊断支持，维修响应时间不超过24小时，一般情况下在48小时内到场维修。</w:t>
      </w:r>
    </w:p>
    <w:p w14:paraId="600E906B">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12.2免费保修期满前1个月内中标人应负责对设备进行一次免费全面检查，如发现潜在问题，应负责排除，保证设备正常运行。</w:t>
      </w:r>
    </w:p>
    <w:p w14:paraId="33F1CD3A">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13、专用工具、特殊工具与配品配件。</w:t>
      </w:r>
    </w:p>
    <w:p w14:paraId="094BE88A">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13.1专用工具：中标人应向采购人提供一套维修所需的专用工具及清单。</w:t>
      </w:r>
    </w:p>
    <w:p w14:paraId="34E6700D">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13.2特殊工具：中标人应向采购人提供安装和维修所需的特殊专用工具及清单(如果有的话)，其费用包括在投标总价中。</w:t>
      </w:r>
    </w:p>
    <w:p w14:paraId="446985D6">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13.3备品备件：中标人应提供设备在质量保证期内所需的备品备件(如果有的话)，其费用含在投标总价中。</w:t>
      </w:r>
    </w:p>
    <w:p w14:paraId="3AB7CFB2">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14、违约责任</w:t>
      </w:r>
    </w:p>
    <w:p w14:paraId="1A9C0126">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14.1除本合同另有约定外，合同生效后无正当理由，双方均不得随意解除合同。否则提出解除合同一方，向另一方支付合同总金额10%违约金。</w:t>
      </w:r>
    </w:p>
    <w:p w14:paraId="10B99CBB">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14.2中标人的验收结果不符合招标文件和合同要求的，采购人有权单方解除合同，同时中标人应向采购人赔偿该合同款总额30%的违约金。</w:t>
      </w:r>
    </w:p>
    <w:p w14:paraId="6B091D40">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14.3中标人不能按时交付货物和服务的，采购人有权单方解除本合同，中标人除了应退还已收取的全部合同款外，同时中标人应向采购人偿付该合同款总额30%的违约金。</w:t>
      </w:r>
    </w:p>
    <w:p w14:paraId="0D974FFF">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14.4中标人未经采购人同意单方面终止合同的，中标人除了应向采购人赔偿因合同终止导致的损失外，还应向采购人偿付该合同款总额30%的违约金。</w:t>
      </w:r>
    </w:p>
    <w:p w14:paraId="1D2FF03D">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14.5因中标人违约对采购人造成损失的赔偿金及合同约定的违约金均可由采购人从未支付的合同款或履约保证金中扣除。</w:t>
      </w:r>
    </w:p>
    <w:p w14:paraId="3711AB50">
      <w:pPr>
        <w:pStyle w:val="6"/>
        <w:keepNext w:val="0"/>
        <w:keepLines w:val="0"/>
        <w:pageBreakBefore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14.6因采购人原因导致中标人未能按合同约定履行的，中标人可免于承担违约责任。</w:t>
      </w:r>
    </w:p>
    <w:p w14:paraId="35EE9A1E">
      <w:pPr>
        <w:pStyle w:val="6"/>
        <w:keepNext w:val="0"/>
        <w:keepLines w:val="0"/>
        <w:pageBreakBefore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15、知识产权</w:t>
      </w:r>
    </w:p>
    <w:p w14:paraId="40040E79">
      <w:pPr>
        <w:pStyle w:val="6"/>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须保障采购人在使用该货物或其任何一部分时不受到第三方关于侵犯专利权、商标权或工业设计权等知识产权的指控。如果任何第三方提出侵权指控与采购人无关，投标人须与第三方交涉并承担可能发生的责任与一切费用。如采购人因此而遭致损失的，投标人应赔偿该损失。</w:t>
      </w:r>
    </w:p>
    <w:p w14:paraId="257DDAC1">
      <w:pPr>
        <w:pStyle w:val="6"/>
        <w:keepNext w:val="0"/>
        <w:keepLines w:val="0"/>
        <w:pageBreakBefore w:val="0"/>
        <w:kinsoku/>
        <w:wordWrap/>
        <w:overflowPunct/>
        <w:topLinePunct w:val="0"/>
        <w:autoSpaceDE/>
        <w:autoSpaceDN/>
        <w:bidi w:val="0"/>
        <w:adjustRightInd/>
        <w:snapToGrid/>
        <w:spacing w:line="44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四、其他事项</w:t>
      </w:r>
    </w:p>
    <w:p w14:paraId="767303E8">
      <w:pPr>
        <w:pStyle w:val="6"/>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1、除招标文件另有规定外，若出现有关法律、法规和规章有强制性规定但招标文件未列明的情形，则投标人应按照有关法律、法规和规章强制性规定执行。</w:t>
      </w:r>
    </w:p>
    <w:p w14:paraId="73E6E0E7">
      <w:pPr>
        <w:pStyle w:val="6"/>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2、其他：</w:t>
      </w:r>
    </w:p>
    <w:p w14:paraId="7E6AB09A">
      <w:pPr>
        <w:pStyle w:val="6"/>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无</w:t>
      </w:r>
    </w:p>
    <w:p w14:paraId="66796C9B">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2843B67">
      <w:pPr>
        <w:pStyle w:val="6"/>
        <w:jc w:val="center"/>
        <w:outlineLvl w:val="1"/>
        <w:rPr>
          <w:rFonts w:hint="eastAsia" w:ascii="宋体" w:hAnsi="宋体" w:eastAsia="宋体" w:cs="宋体"/>
        </w:rPr>
      </w:pPr>
      <w:r>
        <w:rPr>
          <w:rFonts w:hint="eastAsia" w:ascii="宋体" w:hAnsi="宋体" w:eastAsia="宋体" w:cs="宋体"/>
          <w:b/>
          <w:sz w:val="36"/>
        </w:rPr>
        <w:t>第六章 政府采购合同</w:t>
      </w:r>
    </w:p>
    <w:p w14:paraId="2446087E">
      <w:pPr>
        <w:pStyle w:val="6"/>
        <w:jc w:val="center"/>
        <w:outlineLvl w:val="2"/>
        <w:rPr>
          <w:rFonts w:hint="eastAsia" w:ascii="宋体" w:hAnsi="宋体" w:eastAsia="宋体" w:cs="宋体"/>
        </w:rPr>
      </w:pPr>
      <w:r>
        <w:rPr>
          <w:rFonts w:hint="eastAsia" w:ascii="宋体" w:hAnsi="宋体" w:eastAsia="宋体" w:cs="宋体"/>
          <w:b/>
          <w:sz w:val="28"/>
        </w:rPr>
        <w:t>参考文本</w:t>
      </w:r>
    </w:p>
    <w:p w14:paraId="7A6B0EBE">
      <w:pPr>
        <w:pStyle w:val="6"/>
        <w:jc w:val="left"/>
        <w:outlineLvl w:val="0"/>
        <w:rPr>
          <w:rFonts w:hint="eastAsia" w:ascii="宋体" w:hAnsi="宋体" w:eastAsia="宋体" w:cs="宋体"/>
        </w:rPr>
      </w:pPr>
      <w:r>
        <w:rPr>
          <w:rFonts w:hint="eastAsia" w:ascii="宋体" w:hAnsi="宋体" w:eastAsia="宋体" w:cs="宋体"/>
          <w:b/>
          <w:sz w:val="48"/>
        </w:rPr>
        <w:t xml:space="preserve"> 政府采购货物买卖合同</w:t>
      </w:r>
    </w:p>
    <w:p w14:paraId="61783199">
      <w:pPr>
        <w:pStyle w:val="6"/>
        <w:jc w:val="center"/>
        <w:outlineLvl w:val="0"/>
        <w:rPr>
          <w:rFonts w:hint="eastAsia" w:ascii="宋体" w:hAnsi="宋体" w:eastAsia="宋体" w:cs="宋体"/>
        </w:rPr>
      </w:pPr>
      <w:r>
        <w:rPr>
          <w:rFonts w:hint="eastAsia" w:ascii="宋体" w:hAnsi="宋体" w:eastAsia="宋体" w:cs="宋体"/>
          <w:b/>
          <w:sz w:val="48"/>
        </w:rPr>
        <w:t>（试行）</w:t>
      </w:r>
    </w:p>
    <w:p w14:paraId="6CDF1028">
      <w:pPr>
        <w:pStyle w:val="6"/>
        <w:jc w:val="left"/>
        <w:rPr>
          <w:rFonts w:hint="eastAsia" w:ascii="宋体" w:hAnsi="宋体" w:eastAsia="宋体" w:cs="宋体"/>
        </w:rPr>
      </w:pPr>
      <w:r>
        <w:rPr>
          <w:rFonts w:hint="eastAsia" w:ascii="宋体" w:hAnsi="宋体" w:eastAsia="宋体" w:cs="宋体"/>
          <w:b/>
          <w:sz w:val="31"/>
        </w:rPr>
        <w:t>项目名称： __________________________</w:t>
      </w:r>
    </w:p>
    <w:p w14:paraId="30F5F495">
      <w:pPr>
        <w:pStyle w:val="6"/>
        <w:jc w:val="left"/>
        <w:rPr>
          <w:rFonts w:hint="eastAsia" w:ascii="宋体" w:hAnsi="宋体" w:eastAsia="宋体" w:cs="宋体"/>
        </w:rPr>
      </w:pPr>
      <w:r>
        <w:rPr>
          <w:rFonts w:hint="eastAsia" w:ascii="宋体" w:hAnsi="宋体" w:eastAsia="宋体" w:cs="宋体"/>
          <w:b/>
          <w:sz w:val="31"/>
        </w:rPr>
        <w:t>合同编号： __________________________</w:t>
      </w:r>
    </w:p>
    <w:p w14:paraId="017FB707">
      <w:pPr>
        <w:pStyle w:val="6"/>
        <w:jc w:val="left"/>
        <w:rPr>
          <w:rFonts w:hint="eastAsia" w:ascii="宋体" w:hAnsi="宋体" w:eastAsia="宋体" w:cs="宋体"/>
        </w:rPr>
      </w:pPr>
      <w:r>
        <w:rPr>
          <w:rFonts w:hint="eastAsia" w:ascii="宋体" w:hAnsi="宋体" w:eastAsia="宋体" w:cs="宋体"/>
          <w:b/>
          <w:sz w:val="31"/>
        </w:rPr>
        <w:t>甲   方： __________________________</w:t>
      </w:r>
    </w:p>
    <w:p w14:paraId="3A4080E0">
      <w:pPr>
        <w:pStyle w:val="6"/>
        <w:jc w:val="left"/>
        <w:rPr>
          <w:rFonts w:hint="eastAsia" w:ascii="宋体" w:hAnsi="宋体" w:eastAsia="宋体" w:cs="宋体"/>
        </w:rPr>
      </w:pPr>
      <w:r>
        <w:rPr>
          <w:rFonts w:hint="eastAsia" w:ascii="宋体" w:hAnsi="宋体" w:eastAsia="宋体" w:cs="宋体"/>
          <w:b/>
          <w:sz w:val="31"/>
        </w:rPr>
        <w:t>乙   方：__________________________</w:t>
      </w:r>
    </w:p>
    <w:p w14:paraId="0BE176C5">
      <w:pPr>
        <w:pStyle w:val="6"/>
        <w:jc w:val="left"/>
        <w:rPr>
          <w:rFonts w:hint="eastAsia" w:ascii="宋体" w:hAnsi="宋体" w:eastAsia="宋体" w:cs="宋体"/>
        </w:rPr>
      </w:pPr>
      <w:r>
        <w:rPr>
          <w:rFonts w:hint="eastAsia" w:ascii="宋体" w:hAnsi="宋体" w:eastAsia="宋体" w:cs="宋体"/>
          <w:b/>
          <w:sz w:val="31"/>
        </w:rPr>
        <w:t>签订时间：__________________________</w:t>
      </w:r>
    </w:p>
    <w:p w14:paraId="0B08A811">
      <w:pPr>
        <w:pStyle w:val="6"/>
        <w:jc w:val="left"/>
        <w:rPr>
          <w:rFonts w:hint="eastAsia" w:ascii="宋体" w:hAnsi="宋体" w:eastAsia="宋体" w:cs="宋体"/>
        </w:rPr>
      </w:pPr>
      <w:r>
        <w:rPr>
          <w:rFonts w:hint="eastAsia" w:ascii="宋体" w:hAnsi="宋体" w:eastAsia="宋体" w:cs="宋体"/>
        </w:rPr>
        <w:t xml:space="preserve"> </w:t>
      </w:r>
    </w:p>
    <w:p w14:paraId="5A2ECA2D">
      <w:pPr>
        <w:pStyle w:val="6"/>
        <w:jc w:val="center"/>
        <w:outlineLvl w:val="1"/>
        <w:rPr>
          <w:rFonts w:hint="eastAsia" w:ascii="宋体" w:hAnsi="宋体" w:eastAsia="宋体" w:cs="宋体"/>
        </w:rPr>
      </w:pPr>
      <w:r>
        <w:rPr>
          <w:rFonts w:hint="eastAsia" w:ascii="宋体" w:hAnsi="宋体" w:eastAsia="宋体" w:cs="宋体"/>
          <w:b/>
          <w:sz w:val="36"/>
        </w:rPr>
        <w:t>使用说明</w:t>
      </w:r>
    </w:p>
    <w:p w14:paraId="60973DE1">
      <w:pPr>
        <w:pStyle w:val="6"/>
        <w:jc w:val="left"/>
        <w:outlineLvl w:val="3"/>
        <w:rPr>
          <w:rFonts w:hint="eastAsia" w:ascii="宋体" w:hAnsi="宋体" w:eastAsia="宋体" w:cs="宋体"/>
        </w:rPr>
      </w:pPr>
      <w:r>
        <w:rPr>
          <w:rFonts w:hint="eastAsia" w:ascii="宋体" w:hAnsi="宋体" w:eastAsia="宋体" w:cs="宋体"/>
          <w:b/>
          <w:sz w:val="24"/>
        </w:rPr>
        <w:t>1.本合同标准文本适用于购买现成货物的采购项目，不包括需要供应商定制开发、创新研发的货物采购项目。</w:t>
      </w:r>
    </w:p>
    <w:p w14:paraId="33EA9D0A">
      <w:pPr>
        <w:pStyle w:val="6"/>
        <w:jc w:val="left"/>
        <w:outlineLvl w:val="3"/>
        <w:rPr>
          <w:rFonts w:hint="eastAsia" w:ascii="宋体" w:hAnsi="宋体" w:eastAsia="宋体" w:cs="宋体"/>
        </w:rPr>
      </w:pPr>
      <w:r>
        <w:rPr>
          <w:rFonts w:hint="eastAsia" w:ascii="宋体" w:hAnsi="宋体" w:eastAsia="宋体" w:cs="宋体"/>
          <w:b/>
          <w:sz w:val="24"/>
        </w:rPr>
        <w:t>2.本合同标准文本为政府采购货物买卖合同编制提供参考，可以结合采购项目具体情况，对文本作必要的调整修订后使用。</w:t>
      </w:r>
    </w:p>
    <w:p w14:paraId="13354C62">
      <w:pPr>
        <w:pStyle w:val="6"/>
        <w:jc w:val="left"/>
        <w:outlineLvl w:val="3"/>
        <w:rPr>
          <w:rFonts w:hint="eastAsia" w:ascii="宋体" w:hAnsi="宋体" w:eastAsia="宋体" w:cs="宋体"/>
        </w:rPr>
      </w:pPr>
      <w:r>
        <w:rPr>
          <w:rFonts w:hint="eastAsia" w:ascii="宋体" w:hAnsi="宋体" w:eastAsia="宋体" w:cs="宋体"/>
          <w:b/>
          <w:sz w:val="24"/>
        </w:rPr>
        <w:t>3.本合同标准文本各条款中，如涉及填写多家供应商、制造商，多种采购标的、分包主要内容等信息的，可根据采购项目具体情况添加信息项。</w:t>
      </w:r>
    </w:p>
    <w:p w14:paraId="4AD4A932">
      <w:pPr>
        <w:pStyle w:val="6"/>
        <w:jc w:val="center"/>
        <w:outlineLvl w:val="1"/>
        <w:rPr>
          <w:rFonts w:hint="eastAsia" w:ascii="宋体" w:hAnsi="宋体" w:eastAsia="宋体" w:cs="宋体"/>
        </w:rPr>
      </w:pPr>
      <w:r>
        <w:rPr>
          <w:rFonts w:hint="eastAsia" w:ascii="宋体" w:hAnsi="宋体" w:eastAsia="宋体" w:cs="宋体"/>
          <w:b/>
          <w:sz w:val="36"/>
        </w:rPr>
        <w:t>第一节 政府采购合同协议书</w:t>
      </w:r>
    </w:p>
    <w:p w14:paraId="646B8F3E">
      <w:pPr>
        <w:pStyle w:val="6"/>
        <w:jc w:val="left"/>
        <w:rPr>
          <w:rFonts w:hint="eastAsia" w:ascii="宋体" w:hAnsi="宋体" w:eastAsia="宋体" w:cs="宋体"/>
        </w:rPr>
      </w:pPr>
      <w:r>
        <w:rPr>
          <w:rFonts w:hint="eastAsia" w:ascii="宋体" w:hAnsi="宋体" w:eastAsia="宋体" w:cs="宋体"/>
        </w:rPr>
        <w:t>甲方（全称）：___________________________（采购人、受采购人委托签订合同的单位或采购文件约定的合同甲方）</w:t>
      </w:r>
    </w:p>
    <w:p w14:paraId="0A8527D0">
      <w:pPr>
        <w:pStyle w:val="6"/>
        <w:jc w:val="left"/>
        <w:rPr>
          <w:rFonts w:hint="eastAsia" w:ascii="宋体" w:hAnsi="宋体" w:eastAsia="宋体" w:cs="宋体"/>
        </w:rPr>
      </w:pPr>
      <w:r>
        <w:rPr>
          <w:rFonts w:hint="eastAsia" w:ascii="宋体" w:hAnsi="宋体" w:eastAsia="宋体" w:cs="宋体"/>
        </w:rPr>
        <w:t>乙方1（全称）：___________________________（供应商）</w:t>
      </w:r>
    </w:p>
    <w:p w14:paraId="57D9A0EE">
      <w:pPr>
        <w:pStyle w:val="6"/>
        <w:jc w:val="left"/>
        <w:rPr>
          <w:rFonts w:hint="eastAsia" w:ascii="宋体" w:hAnsi="宋体" w:eastAsia="宋体" w:cs="宋体"/>
        </w:rPr>
      </w:pPr>
      <w:r>
        <w:rPr>
          <w:rFonts w:hint="eastAsia" w:ascii="宋体" w:hAnsi="宋体" w:eastAsia="宋体" w:cs="宋体"/>
        </w:rPr>
        <w:t>乙方2（全称）：___________________________（联合体成员供应商或其他合同主体）（如有）</w:t>
      </w:r>
    </w:p>
    <w:p w14:paraId="3354DA47">
      <w:pPr>
        <w:pStyle w:val="6"/>
        <w:jc w:val="left"/>
        <w:rPr>
          <w:rFonts w:hint="eastAsia" w:ascii="宋体" w:hAnsi="宋体" w:eastAsia="宋体" w:cs="宋体"/>
        </w:rPr>
      </w:pPr>
      <w:r>
        <w:rPr>
          <w:rFonts w:hint="eastAsia" w:ascii="宋体" w:hAnsi="宋体" w:eastAsia="宋体" w:cs="宋体"/>
        </w:rPr>
        <w:t>乙方3（全称）：___________________________（联合体成员供应商或其他合同主体）（如有）</w:t>
      </w:r>
    </w:p>
    <w:p w14:paraId="0AC5DF27">
      <w:pPr>
        <w:pStyle w:val="6"/>
        <w:jc w:val="left"/>
        <w:rPr>
          <w:rFonts w:hint="eastAsia" w:ascii="宋体" w:hAnsi="宋体" w:eastAsia="宋体" w:cs="宋体"/>
        </w:rPr>
      </w:pPr>
      <w:r>
        <w:rPr>
          <w:rFonts w:hint="eastAsia" w:ascii="宋体" w:hAnsi="宋体" w:eastAsia="宋体" w:cs="宋体"/>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1BDE4C0C">
      <w:pPr>
        <w:pStyle w:val="6"/>
        <w:jc w:val="left"/>
        <w:outlineLvl w:val="2"/>
        <w:rPr>
          <w:rFonts w:hint="eastAsia" w:ascii="宋体" w:hAnsi="宋体" w:eastAsia="宋体" w:cs="宋体"/>
        </w:rPr>
      </w:pPr>
      <w:r>
        <w:rPr>
          <w:rFonts w:hint="eastAsia" w:ascii="宋体" w:hAnsi="宋体" w:eastAsia="宋体" w:cs="宋体"/>
          <w:b/>
          <w:sz w:val="28"/>
        </w:rPr>
        <w:t>1.项目信息</w:t>
      </w:r>
    </w:p>
    <w:p w14:paraId="525A73B8">
      <w:pPr>
        <w:pStyle w:val="6"/>
        <w:jc w:val="left"/>
        <w:rPr>
          <w:rFonts w:hint="eastAsia" w:ascii="宋体" w:hAnsi="宋体" w:eastAsia="宋体" w:cs="宋体"/>
        </w:rPr>
      </w:pPr>
      <w:r>
        <w:rPr>
          <w:rFonts w:hint="eastAsia" w:ascii="宋体" w:hAnsi="宋体" w:eastAsia="宋体" w:cs="宋体"/>
        </w:rPr>
        <w:t>(1)采购项目名称：___________________________</w:t>
      </w:r>
    </w:p>
    <w:p w14:paraId="7474B070">
      <w:pPr>
        <w:pStyle w:val="6"/>
        <w:jc w:val="left"/>
        <w:rPr>
          <w:rFonts w:hint="eastAsia" w:ascii="宋体" w:hAnsi="宋体" w:eastAsia="宋体" w:cs="宋体"/>
        </w:rPr>
      </w:pPr>
      <w:r>
        <w:rPr>
          <w:rFonts w:hint="eastAsia" w:ascii="宋体" w:hAnsi="宋体" w:eastAsia="宋体" w:cs="宋体"/>
        </w:rPr>
        <w:t xml:space="preserve"> 采购项目编号：____________________________</w:t>
      </w:r>
    </w:p>
    <w:p w14:paraId="05B41723">
      <w:pPr>
        <w:pStyle w:val="6"/>
        <w:jc w:val="left"/>
        <w:rPr>
          <w:rFonts w:hint="eastAsia" w:ascii="宋体" w:hAnsi="宋体" w:eastAsia="宋体" w:cs="宋体"/>
        </w:rPr>
      </w:pPr>
      <w:r>
        <w:rPr>
          <w:rFonts w:hint="eastAsia" w:ascii="宋体" w:hAnsi="宋体" w:eastAsia="宋体" w:cs="宋体"/>
        </w:rPr>
        <w:t>(2)采购计划编号：___________________________</w:t>
      </w:r>
    </w:p>
    <w:p w14:paraId="503BE197">
      <w:pPr>
        <w:pStyle w:val="6"/>
        <w:jc w:val="left"/>
        <w:rPr>
          <w:rFonts w:hint="eastAsia" w:ascii="宋体" w:hAnsi="宋体" w:eastAsia="宋体" w:cs="宋体"/>
        </w:rPr>
      </w:pPr>
      <w:r>
        <w:rPr>
          <w:rFonts w:hint="eastAsia" w:ascii="宋体" w:hAnsi="宋体" w:eastAsia="宋体" w:cs="宋体"/>
        </w:rPr>
        <w:t>(3)项目内容：</w:t>
      </w:r>
    </w:p>
    <w:p w14:paraId="37CD63B0">
      <w:pPr>
        <w:pStyle w:val="6"/>
        <w:jc w:val="left"/>
        <w:rPr>
          <w:rFonts w:hint="eastAsia" w:ascii="宋体" w:hAnsi="宋体" w:eastAsia="宋体" w:cs="宋体"/>
        </w:rPr>
      </w:pPr>
      <w:r>
        <w:rPr>
          <w:rFonts w:hint="eastAsia" w:ascii="宋体" w:hAnsi="宋体" w:eastAsia="宋体" w:cs="宋体"/>
        </w:rPr>
        <w:t>采购标的及数量（台/套/个/架/组等）：___________________</w:t>
      </w:r>
    </w:p>
    <w:p w14:paraId="66A6F74E">
      <w:pPr>
        <w:pStyle w:val="6"/>
        <w:jc w:val="left"/>
        <w:rPr>
          <w:rFonts w:hint="eastAsia" w:ascii="宋体" w:hAnsi="宋体" w:eastAsia="宋体" w:cs="宋体"/>
        </w:rPr>
      </w:pPr>
      <w:r>
        <w:rPr>
          <w:rFonts w:hint="eastAsia" w:ascii="宋体" w:hAnsi="宋体" w:eastAsia="宋体" w:cs="宋体"/>
        </w:rPr>
        <w:t xml:space="preserve"> 品牌： ___________________ 规格型号：___________________</w:t>
      </w:r>
    </w:p>
    <w:p w14:paraId="173C96F8">
      <w:pPr>
        <w:pStyle w:val="6"/>
        <w:jc w:val="left"/>
        <w:rPr>
          <w:rFonts w:hint="eastAsia" w:ascii="宋体" w:hAnsi="宋体" w:eastAsia="宋体" w:cs="宋体"/>
        </w:rPr>
      </w:pPr>
      <w:r>
        <w:rPr>
          <w:rFonts w:hint="eastAsia" w:ascii="宋体" w:hAnsi="宋体" w:eastAsia="宋体" w:cs="宋体"/>
        </w:rPr>
        <w:t>采购标的的技术要求、商务要求具体见附件。</w:t>
      </w:r>
    </w:p>
    <w:p w14:paraId="6715EABE">
      <w:pPr>
        <w:pStyle w:val="6"/>
        <w:jc w:val="left"/>
        <w:rPr>
          <w:rFonts w:hint="eastAsia" w:ascii="宋体" w:hAnsi="宋体" w:eastAsia="宋体" w:cs="宋体"/>
        </w:rPr>
      </w:pPr>
      <w:r>
        <w:rPr>
          <w:rFonts w:hint="eastAsia" w:ascii="宋体" w:hAnsi="宋体" w:eastAsia="宋体" w:cs="宋体"/>
        </w:rPr>
        <w:t>①涉及信息类产品，请填写该产品关键部件的品牌、型号：</w:t>
      </w:r>
    </w:p>
    <w:p w14:paraId="582B3C10">
      <w:pPr>
        <w:pStyle w:val="6"/>
        <w:jc w:val="left"/>
        <w:rPr>
          <w:rFonts w:hint="eastAsia" w:ascii="宋体" w:hAnsi="宋体" w:eastAsia="宋体" w:cs="宋体"/>
        </w:rPr>
      </w:pPr>
      <w:r>
        <w:rPr>
          <w:rFonts w:hint="eastAsia" w:ascii="宋体" w:hAnsi="宋体" w:eastAsia="宋体" w:cs="宋体"/>
        </w:rPr>
        <w:t>标的名称： ___________________</w:t>
      </w:r>
    </w:p>
    <w:p w14:paraId="650DC6A2">
      <w:pPr>
        <w:pStyle w:val="6"/>
        <w:jc w:val="left"/>
        <w:rPr>
          <w:rFonts w:hint="eastAsia" w:ascii="宋体" w:hAnsi="宋体" w:eastAsia="宋体" w:cs="宋体"/>
        </w:rPr>
      </w:pPr>
      <w:r>
        <w:rPr>
          <w:rFonts w:hint="eastAsia" w:ascii="宋体" w:hAnsi="宋体" w:eastAsia="宋体" w:cs="宋体"/>
        </w:rPr>
        <w:t>关键部件： ___________________ 品牌：___________________ 型号： ___________________</w:t>
      </w:r>
    </w:p>
    <w:p w14:paraId="00D67F40">
      <w:pPr>
        <w:pStyle w:val="6"/>
        <w:jc w:val="left"/>
        <w:rPr>
          <w:rFonts w:hint="eastAsia" w:ascii="宋体" w:hAnsi="宋体" w:eastAsia="宋体" w:cs="宋体"/>
        </w:rPr>
      </w:pPr>
      <w:r>
        <w:rPr>
          <w:rFonts w:hint="eastAsia" w:ascii="宋体" w:hAnsi="宋体" w:eastAsia="宋体" w:cs="宋体"/>
        </w:rPr>
        <w:t>关键部件： ___________________ 品牌：___________________ 型号： ___________________</w:t>
      </w:r>
    </w:p>
    <w:p w14:paraId="45E394B7">
      <w:pPr>
        <w:pStyle w:val="6"/>
        <w:jc w:val="left"/>
        <w:rPr>
          <w:rFonts w:hint="eastAsia" w:ascii="宋体" w:hAnsi="宋体" w:eastAsia="宋体" w:cs="宋体"/>
        </w:rPr>
      </w:pPr>
      <w:r>
        <w:rPr>
          <w:rFonts w:hint="eastAsia" w:ascii="宋体" w:hAnsi="宋体" w:eastAsia="宋体" w:cs="宋体"/>
        </w:rPr>
        <w:t>关键部件： ___________________ 品牌：___________________ 型号： ___________________</w:t>
      </w:r>
    </w:p>
    <w:p w14:paraId="0F987484">
      <w:pPr>
        <w:pStyle w:val="6"/>
        <w:jc w:val="left"/>
        <w:rPr>
          <w:rFonts w:hint="eastAsia" w:ascii="宋体" w:hAnsi="宋体" w:eastAsia="宋体" w:cs="宋体"/>
        </w:rPr>
      </w:pPr>
      <w:r>
        <w:rPr>
          <w:rFonts w:hint="eastAsia" w:ascii="宋体" w:hAnsi="宋体" w:eastAsia="宋体" w:cs="宋体"/>
        </w:rPr>
        <w:t>（注：关键部件是指财政部会同有关部门发布的政府采购需求标准规定的需要通过国家有关部门指定的测评机构开展的安全可靠测评的软硬件，如CPU芯片、操作系统、数据库等。）</w:t>
      </w:r>
    </w:p>
    <w:p w14:paraId="6CF904DA">
      <w:pPr>
        <w:pStyle w:val="6"/>
        <w:jc w:val="left"/>
        <w:rPr>
          <w:rFonts w:hint="eastAsia" w:ascii="宋体" w:hAnsi="宋体" w:eastAsia="宋体" w:cs="宋体"/>
        </w:rPr>
      </w:pPr>
      <w:r>
        <w:rPr>
          <w:rFonts w:hint="eastAsia" w:ascii="宋体" w:hAnsi="宋体" w:eastAsia="宋体" w:cs="宋体"/>
        </w:rPr>
        <w:t>②涉及车辆采购，请填写是否属于新能源汽车：</w:t>
      </w:r>
    </w:p>
    <w:p w14:paraId="08BDDA25">
      <w:pPr>
        <w:pStyle w:val="6"/>
        <w:jc w:val="left"/>
        <w:rPr>
          <w:rFonts w:hint="eastAsia" w:ascii="宋体" w:hAnsi="宋体" w:eastAsia="宋体" w:cs="宋体"/>
        </w:rPr>
      </w:pPr>
      <w:r>
        <w:rPr>
          <w:rFonts w:hint="eastAsia" w:ascii="宋体" w:hAnsi="宋体" w:eastAsia="宋体" w:cs="宋体"/>
        </w:rPr>
        <w:t xml:space="preserve"> 是，《政府采购品目分类目录》底级品目名称：__________  数量：__________  金额：__________</w:t>
      </w:r>
    </w:p>
    <w:p w14:paraId="350E7653">
      <w:pPr>
        <w:pStyle w:val="6"/>
        <w:spacing w:line="300" w:lineRule="auto"/>
        <w:jc w:val="left"/>
        <w:rPr>
          <w:rFonts w:hint="eastAsia" w:ascii="宋体" w:hAnsi="宋体" w:eastAsia="宋体" w:cs="宋体"/>
        </w:rPr>
      </w:pPr>
      <w:r>
        <w:rPr>
          <w:rFonts w:hint="eastAsia" w:ascii="宋体" w:hAnsi="宋体" w:eastAsia="宋体" w:cs="宋体"/>
        </w:rPr>
        <w:t xml:space="preserve"> 否</w:t>
      </w:r>
    </w:p>
    <w:p w14:paraId="65CF2F0E">
      <w:pPr>
        <w:pStyle w:val="6"/>
        <w:jc w:val="left"/>
        <w:rPr>
          <w:rFonts w:hint="eastAsia" w:ascii="宋体" w:hAnsi="宋体" w:eastAsia="宋体" w:cs="宋体"/>
        </w:rPr>
      </w:pPr>
      <w:r>
        <w:rPr>
          <w:rFonts w:hint="eastAsia" w:ascii="宋体" w:hAnsi="宋体" w:eastAsia="宋体" w:cs="宋体"/>
        </w:rPr>
        <w:t>(4)政府采购组织形式：政府集中采购 部门集中采购 分散采购</w:t>
      </w:r>
    </w:p>
    <w:p w14:paraId="41B7A39E">
      <w:pPr>
        <w:pStyle w:val="6"/>
        <w:jc w:val="left"/>
        <w:rPr>
          <w:rFonts w:hint="eastAsia" w:ascii="宋体" w:hAnsi="宋体" w:eastAsia="宋体" w:cs="宋体"/>
        </w:rPr>
      </w:pPr>
      <w:r>
        <w:rPr>
          <w:rFonts w:hint="eastAsia" w:ascii="宋体" w:hAnsi="宋体" w:eastAsia="宋体" w:cs="宋体"/>
        </w:rPr>
        <w:t>(5)政府采购方式：公开招标 邀请招标 竞争性谈判 竞争性磋商询价 单一来源 框架协议 其他：____________________</w:t>
      </w:r>
    </w:p>
    <w:p w14:paraId="321066D1">
      <w:pPr>
        <w:pStyle w:val="6"/>
        <w:jc w:val="left"/>
        <w:rPr>
          <w:rFonts w:hint="eastAsia" w:ascii="宋体" w:hAnsi="宋体" w:eastAsia="宋体" w:cs="宋体"/>
        </w:rPr>
      </w:pPr>
      <w:r>
        <w:rPr>
          <w:rFonts w:hint="eastAsia" w:ascii="宋体" w:hAnsi="宋体" w:eastAsia="宋体" w:cs="宋体"/>
        </w:rPr>
        <w:t>(6)中标（成交）采购标的制造商是否为中小企业：是否</w:t>
      </w:r>
    </w:p>
    <w:p w14:paraId="1D8FFF53">
      <w:pPr>
        <w:pStyle w:val="6"/>
        <w:jc w:val="left"/>
        <w:rPr>
          <w:rFonts w:hint="eastAsia" w:ascii="宋体" w:hAnsi="宋体" w:eastAsia="宋体" w:cs="宋体"/>
        </w:rPr>
      </w:pPr>
      <w:r>
        <w:rPr>
          <w:rFonts w:hint="eastAsia" w:ascii="宋体" w:hAnsi="宋体" w:eastAsia="宋体" w:cs="宋体"/>
        </w:rPr>
        <w:t>本合同是否为专门面向中小企业的采购合同（中小企业预留合同）：是否</w:t>
      </w:r>
    </w:p>
    <w:p w14:paraId="5F864C91">
      <w:pPr>
        <w:pStyle w:val="6"/>
        <w:jc w:val="left"/>
        <w:rPr>
          <w:rFonts w:hint="eastAsia" w:ascii="宋体" w:hAnsi="宋体" w:eastAsia="宋体" w:cs="宋体"/>
        </w:rPr>
      </w:pPr>
      <w:r>
        <w:rPr>
          <w:rFonts w:hint="eastAsia" w:ascii="宋体" w:hAnsi="宋体" w:eastAsia="宋体" w:cs="宋体"/>
        </w:rPr>
        <w:t>若本项目不专门面向中小企业采购，是否给予小微企业评审优惠：是否</w:t>
      </w:r>
    </w:p>
    <w:p w14:paraId="70E88425">
      <w:pPr>
        <w:pStyle w:val="6"/>
        <w:jc w:val="left"/>
        <w:rPr>
          <w:rFonts w:hint="eastAsia" w:ascii="宋体" w:hAnsi="宋体" w:eastAsia="宋体" w:cs="宋体"/>
        </w:rPr>
      </w:pPr>
      <w:r>
        <w:rPr>
          <w:rFonts w:hint="eastAsia" w:ascii="宋体" w:hAnsi="宋体" w:eastAsia="宋体" w:cs="宋体"/>
        </w:rPr>
        <w:t>中标（成交）采购标的制造商是否为残疾人福利性单位：是否</w:t>
      </w:r>
    </w:p>
    <w:p w14:paraId="62F3F99B">
      <w:pPr>
        <w:pStyle w:val="6"/>
        <w:jc w:val="left"/>
        <w:rPr>
          <w:rFonts w:hint="eastAsia" w:ascii="宋体" w:hAnsi="宋体" w:eastAsia="宋体" w:cs="宋体"/>
        </w:rPr>
      </w:pPr>
      <w:r>
        <w:rPr>
          <w:rFonts w:hint="eastAsia" w:ascii="宋体" w:hAnsi="宋体" w:eastAsia="宋体" w:cs="宋体"/>
        </w:rPr>
        <w:t>中标（成交）采购标的制造商是否为监狱企业：是否</w:t>
      </w:r>
    </w:p>
    <w:p w14:paraId="63F8613E">
      <w:pPr>
        <w:pStyle w:val="6"/>
        <w:jc w:val="left"/>
        <w:rPr>
          <w:rFonts w:hint="eastAsia" w:ascii="宋体" w:hAnsi="宋体" w:eastAsia="宋体" w:cs="宋体"/>
        </w:rPr>
      </w:pPr>
      <w:r>
        <w:rPr>
          <w:rFonts w:hint="eastAsia" w:ascii="宋体" w:hAnsi="宋体" w:eastAsia="宋体" w:cs="宋体"/>
        </w:rPr>
        <w:t>(7)合同是否分包：是否</w:t>
      </w:r>
    </w:p>
    <w:p w14:paraId="395BA0FA">
      <w:pPr>
        <w:pStyle w:val="6"/>
        <w:jc w:val="left"/>
        <w:rPr>
          <w:rFonts w:hint="eastAsia" w:ascii="宋体" w:hAnsi="宋体" w:eastAsia="宋体" w:cs="宋体"/>
        </w:rPr>
      </w:pPr>
      <w:r>
        <w:rPr>
          <w:rFonts w:hint="eastAsia" w:ascii="宋体" w:hAnsi="宋体" w:eastAsia="宋体" w:cs="宋体"/>
        </w:rPr>
        <w:t>分包主要内容：________________________________________</w:t>
      </w:r>
    </w:p>
    <w:p w14:paraId="185BD586">
      <w:pPr>
        <w:pStyle w:val="6"/>
        <w:jc w:val="left"/>
        <w:rPr>
          <w:rFonts w:hint="eastAsia" w:ascii="宋体" w:hAnsi="宋体" w:eastAsia="宋体" w:cs="宋体"/>
        </w:rPr>
      </w:pPr>
      <w:r>
        <w:rPr>
          <w:rFonts w:hint="eastAsia" w:ascii="宋体" w:hAnsi="宋体" w:eastAsia="宋体" w:cs="宋体"/>
        </w:rPr>
        <w:t>分包供应商/制造商名称（如供应商和制造商不同，请分别填写）：</w:t>
      </w:r>
    </w:p>
    <w:p w14:paraId="23B9E703">
      <w:pPr>
        <w:pStyle w:val="6"/>
        <w:jc w:val="left"/>
        <w:rPr>
          <w:rFonts w:hint="eastAsia" w:ascii="宋体" w:hAnsi="宋体" w:eastAsia="宋体" w:cs="宋体"/>
        </w:rPr>
      </w:pPr>
      <w:r>
        <w:rPr>
          <w:rFonts w:hint="eastAsia" w:ascii="宋体" w:hAnsi="宋体" w:eastAsia="宋体" w:cs="宋体"/>
        </w:rPr>
        <w:t>________________________________________</w:t>
      </w:r>
    </w:p>
    <w:p w14:paraId="5BE376CD">
      <w:pPr>
        <w:pStyle w:val="6"/>
        <w:jc w:val="left"/>
        <w:rPr>
          <w:rFonts w:hint="eastAsia" w:ascii="宋体" w:hAnsi="宋体" w:eastAsia="宋体" w:cs="宋体"/>
        </w:rPr>
      </w:pPr>
      <w:r>
        <w:rPr>
          <w:rFonts w:hint="eastAsia" w:ascii="宋体" w:hAnsi="宋体" w:eastAsia="宋体" w:cs="宋体"/>
        </w:rPr>
        <w:t>分包供应商/制造商类型（如果供应商和制造商不同，只填写制造商类型）：</w:t>
      </w:r>
    </w:p>
    <w:p w14:paraId="3D895FBA">
      <w:pPr>
        <w:pStyle w:val="6"/>
        <w:jc w:val="left"/>
        <w:rPr>
          <w:rFonts w:hint="eastAsia" w:ascii="宋体" w:hAnsi="宋体" w:eastAsia="宋体" w:cs="宋体"/>
        </w:rPr>
      </w:pPr>
      <w:r>
        <w:rPr>
          <w:rFonts w:hint="eastAsia" w:ascii="宋体" w:hAnsi="宋体" w:eastAsia="宋体" w:cs="宋体"/>
        </w:rPr>
        <w:t>大型企业中型企业小微型企业</w:t>
      </w:r>
    </w:p>
    <w:p w14:paraId="7159CC6E">
      <w:pPr>
        <w:pStyle w:val="6"/>
        <w:jc w:val="left"/>
        <w:rPr>
          <w:rFonts w:hint="eastAsia" w:ascii="宋体" w:hAnsi="宋体" w:eastAsia="宋体" w:cs="宋体"/>
        </w:rPr>
      </w:pPr>
      <w:r>
        <w:rPr>
          <w:rFonts w:hint="eastAsia" w:ascii="宋体" w:hAnsi="宋体" w:eastAsia="宋体" w:cs="宋体"/>
        </w:rPr>
        <w:t>残疾人福利性单位监狱企业其他</w:t>
      </w:r>
    </w:p>
    <w:p w14:paraId="2150FFEE">
      <w:pPr>
        <w:pStyle w:val="6"/>
        <w:jc w:val="left"/>
        <w:rPr>
          <w:rFonts w:hint="eastAsia" w:ascii="宋体" w:hAnsi="宋体" w:eastAsia="宋体" w:cs="宋体"/>
        </w:rPr>
      </w:pPr>
      <w:r>
        <w:rPr>
          <w:rFonts w:hint="eastAsia" w:ascii="宋体" w:hAnsi="宋体" w:eastAsia="宋体" w:cs="宋体"/>
        </w:rPr>
        <w:t>(8)中标（成交）供应商是否为外商投资企业：是否</w:t>
      </w:r>
    </w:p>
    <w:p w14:paraId="3F5530B3">
      <w:pPr>
        <w:pStyle w:val="6"/>
        <w:spacing w:line="300" w:lineRule="auto"/>
        <w:ind w:firstLine="840"/>
        <w:jc w:val="left"/>
        <w:rPr>
          <w:rFonts w:hint="eastAsia" w:ascii="宋体" w:hAnsi="宋体" w:eastAsia="宋体" w:cs="宋体"/>
        </w:rPr>
      </w:pPr>
      <w:r>
        <w:rPr>
          <w:rFonts w:hint="eastAsia" w:ascii="宋体" w:hAnsi="宋体" w:eastAsia="宋体" w:cs="宋体"/>
        </w:rPr>
        <w:t>外商投资企业类型：全部由外国投资者投资部分由外国投资者投资</w:t>
      </w:r>
    </w:p>
    <w:p w14:paraId="5C6991C2">
      <w:pPr>
        <w:pStyle w:val="6"/>
        <w:jc w:val="left"/>
        <w:rPr>
          <w:rFonts w:hint="eastAsia" w:ascii="宋体" w:hAnsi="宋体" w:eastAsia="宋体" w:cs="宋体"/>
        </w:rPr>
      </w:pPr>
      <w:r>
        <w:rPr>
          <w:rFonts w:hint="eastAsia" w:ascii="宋体" w:hAnsi="宋体" w:eastAsia="宋体" w:cs="宋体"/>
        </w:rPr>
        <w:t>（9）是否涉及进口产品：</w:t>
      </w:r>
    </w:p>
    <w:p w14:paraId="7D43C8C1">
      <w:pPr>
        <w:pStyle w:val="6"/>
        <w:jc w:val="left"/>
        <w:rPr>
          <w:rFonts w:hint="eastAsia" w:ascii="宋体" w:hAnsi="宋体" w:eastAsia="宋体" w:cs="宋体"/>
        </w:rPr>
      </w:pPr>
      <w:r>
        <w:rPr>
          <w:rFonts w:hint="eastAsia" w:ascii="宋体" w:hAnsi="宋体" w:eastAsia="宋体" w:cs="宋体"/>
        </w:rPr>
        <w:t xml:space="preserve"> 是，《政府采购品目分类目录》底级品目名称：__________  金额：__________</w:t>
      </w:r>
    </w:p>
    <w:p w14:paraId="415AC9CA">
      <w:pPr>
        <w:pStyle w:val="6"/>
        <w:spacing w:line="300" w:lineRule="auto"/>
        <w:ind w:firstLine="1260"/>
        <w:jc w:val="left"/>
        <w:rPr>
          <w:rFonts w:hint="eastAsia" w:ascii="宋体" w:hAnsi="宋体" w:eastAsia="宋体" w:cs="宋体"/>
        </w:rPr>
      </w:pPr>
      <w:r>
        <w:rPr>
          <w:rFonts w:hint="eastAsia" w:ascii="宋体" w:hAnsi="宋体" w:eastAsia="宋体" w:cs="宋体"/>
        </w:rPr>
        <w:t>国别：__________  品牌：__________  规格型号__________</w:t>
      </w:r>
    </w:p>
    <w:p w14:paraId="08D2A8DB">
      <w:pPr>
        <w:pStyle w:val="6"/>
        <w:spacing w:line="300" w:lineRule="auto"/>
        <w:ind w:firstLine="840"/>
        <w:jc w:val="left"/>
        <w:rPr>
          <w:rFonts w:hint="eastAsia" w:ascii="宋体" w:hAnsi="宋体" w:eastAsia="宋体" w:cs="宋体"/>
        </w:rPr>
      </w:pPr>
      <w:r>
        <w:rPr>
          <w:rFonts w:hint="eastAsia" w:ascii="宋体" w:hAnsi="宋体" w:eastAsia="宋体" w:cs="宋体"/>
        </w:rPr>
        <w:t xml:space="preserve"> 否</w:t>
      </w:r>
    </w:p>
    <w:p w14:paraId="5F87969B">
      <w:pPr>
        <w:pStyle w:val="6"/>
        <w:jc w:val="left"/>
        <w:rPr>
          <w:rFonts w:hint="eastAsia" w:ascii="宋体" w:hAnsi="宋体" w:eastAsia="宋体" w:cs="宋体"/>
        </w:rPr>
      </w:pPr>
      <w:r>
        <w:rPr>
          <w:rFonts w:hint="eastAsia" w:ascii="宋体" w:hAnsi="宋体" w:eastAsia="宋体" w:cs="宋体"/>
        </w:rPr>
        <w:t>（10）是否涉及节能产品：</w:t>
      </w:r>
    </w:p>
    <w:p w14:paraId="486A7FC0">
      <w:pPr>
        <w:pStyle w:val="6"/>
        <w:jc w:val="left"/>
        <w:rPr>
          <w:rFonts w:hint="eastAsia" w:ascii="宋体" w:hAnsi="宋体" w:eastAsia="宋体" w:cs="宋体"/>
        </w:rPr>
      </w:pPr>
      <w:r>
        <w:rPr>
          <w:rFonts w:hint="eastAsia" w:ascii="宋体" w:hAnsi="宋体" w:eastAsia="宋体" w:cs="宋体"/>
        </w:rPr>
        <w:t xml:space="preserve"> 是，《节能产品政府采购品目清单》的底级品目名称：__________</w:t>
      </w:r>
    </w:p>
    <w:p w14:paraId="059BBD9B">
      <w:pPr>
        <w:pStyle w:val="6"/>
        <w:spacing w:line="300" w:lineRule="auto"/>
        <w:ind w:firstLine="1260"/>
        <w:jc w:val="left"/>
        <w:rPr>
          <w:rFonts w:hint="eastAsia" w:ascii="宋体" w:hAnsi="宋体" w:eastAsia="宋体" w:cs="宋体"/>
        </w:rPr>
      </w:pPr>
      <w:r>
        <w:rPr>
          <w:rFonts w:hint="eastAsia" w:ascii="宋体" w:hAnsi="宋体" w:eastAsia="宋体" w:cs="宋体"/>
        </w:rPr>
        <w:t xml:space="preserve"> 强制采购         优先采购</w:t>
      </w:r>
    </w:p>
    <w:p w14:paraId="66F9BB9A">
      <w:pPr>
        <w:pStyle w:val="6"/>
        <w:spacing w:line="300" w:lineRule="auto"/>
        <w:ind w:firstLine="840"/>
        <w:jc w:val="left"/>
        <w:rPr>
          <w:rFonts w:hint="eastAsia" w:ascii="宋体" w:hAnsi="宋体" w:eastAsia="宋体" w:cs="宋体"/>
        </w:rPr>
      </w:pPr>
      <w:r>
        <w:rPr>
          <w:rFonts w:hint="eastAsia" w:ascii="宋体" w:hAnsi="宋体" w:eastAsia="宋体" w:cs="宋体"/>
        </w:rPr>
        <w:t xml:space="preserve"> 否</w:t>
      </w:r>
    </w:p>
    <w:p w14:paraId="5352CCD7">
      <w:pPr>
        <w:pStyle w:val="6"/>
        <w:ind w:firstLine="840"/>
        <w:jc w:val="left"/>
        <w:rPr>
          <w:rFonts w:hint="eastAsia" w:ascii="宋体" w:hAnsi="宋体" w:eastAsia="宋体" w:cs="宋体"/>
        </w:rPr>
      </w:pPr>
      <w:r>
        <w:rPr>
          <w:rFonts w:hint="eastAsia" w:ascii="宋体" w:hAnsi="宋体" w:eastAsia="宋体" w:cs="宋体"/>
        </w:rPr>
        <w:t>是否涉及环境标志产品：</w:t>
      </w:r>
    </w:p>
    <w:p w14:paraId="0C0B73E3">
      <w:pPr>
        <w:pStyle w:val="6"/>
        <w:jc w:val="left"/>
        <w:rPr>
          <w:rFonts w:hint="eastAsia" w:ascii="宋体" w:hAnsi="宋体" w:eastAsia="宋体" w:cs="宋体"/>
        </w:rPr>
      </w:pPr>
      <w:r>
        <w:rPr>
          <w:rFonts w:hint="eastAsia" w:ascii="宋体" w:hAnsi="宋体" w:eastAsia="宋体" w:cs="宋体"/>
        </w:rPr>
        <w:t xml:space="preserve"> 是，《环境标志产品政府采购品目清单》的底级品目名称：__________</w:t>
      </w:r>
    </w:p>
    <w:p w14:paraId="35C3A5F9">
      <w:pPr>
        <w:pStyle w:val="6"/>
        <w:spacing w:line="300" w:lineRule="auto"/>
        <w:ind w:firstLine="1260"/>
        <w:jc w:val="left"/>
        <w:rPr>
          <w:rFonts w:hint="eastAsia" w:ascii="宋体" w:hAnsi="宋体" w:eastAsia="宋体" w:cs="宋体"/>
        </w:rPr>
      </w:pPr>
      <w:r>
        <w:rPr>
          <w:rFonts w:hint="eastAsia" w:ascii="宋体" w:hAnsi="宋体" w:eastAsia="宋体" w:cs="宋体"/>
        </w:rPr>
        <w:t xml:space="preserve"> 强制采购         优先采购</w:t>
      </w:r>
    </w:p>
    <w:p w14:paraId="136D2FBA">
      <w:pPr>
        <w:pStyle w:val="6"/>
        <w:spacing w:line="300" w:lineRule="auto"/>
        <w:ind w:firstLine="840"/>
        <w:jc w:val="left"/>
        <w:rPr>
          <w:rFonts w:hint="eastAsia" w:ascii="宋体" w:hAnsi="宋体" w:eastAsia="宋体" w:cs="宋体"/>
        </w:rPr>
      </w:pPr>
      <w:r>
        <w:rPr>
          <w:rFonts w:hint="eastAsia" w:ascii="宋体" w:hAnsi="宋体" w:eastAsia="宋体" w:cs="宋体"/>
        </w:rPr>
        <w:t xml:space="preserve"> 否</w:t>
      </w:r>
    </w:p>
    <w:p w14:paraId="50E65C1F">
      <w:pPr>
        <w:pStyle w:val="6"/>
        <w:ind w:firstLine="840"/>
        <w:jc w:val="left"/>
        <w:rPr>
          <w:rFonts w:hint="eastAsia" w:ascii="宋体" w:hAnsi="宋体" w:eastAsia="宋体" w:cs="宋体"/>
        </w:rPr>
      </w:pPr>
      <w:r>
        <w:rPr>
          <w:rFonts w:hint="eastAsia" w:ascii="宋体" w:hAnsi="宋体" w:eastAsia="宋体" w:cs="宋体"/>
        </w:rPr>
        <w:t>是否涉及绿色产品：</w:t>
      </w:r>
    </w:p>
    <w:p w14:paraId="5271E70A">
      <w:pPr>
        <w:pStyle w:val="6"/>
        <w:jc w:val="left"/>
        <w:rPr>
          <w:rFonts w:hint="eastAsia" w:ascii="宋体" w:hAnsi="宋体" w:eastAsia="宋体" w:cs="宋体"/>
        </w:rPr>
      </w:pPr>
      <w:r>
        <w:rPr>
          <w:rFonts w:hint="eastAsia" w:ascii="宋体" w:hAnsi="宋体" w:eastAsia="宋体" w:cs="宋体"/>
        </w:rPr>
        <w:t xml:space="preserve"> 是，绿色产品政府采购相关政策确定的底级品目名称：__________</w:t>
      </w:r>
    </w:p>
    <w:p w14:paraId="1DA2D6A1">
      <w:pPr>
        <w:pStyle w:val="6"/>
        <w:spacing w:line="300" w:lineRule="auto"/>
        <w:ind w:firstLine="1260"/>
        <w:jc w:val="left"/>
        <w:rPr>
          <w:rFonts w:hint="eastAsia" w:ascii="宋体" w:hAnsi="宋体" w:eastAsia="宋体" w:cs="宋体"/>
        </w:rPr>
      </w:pPr>
      <w:r>
        <w:rPr>
          <w:rFonts w:hint="eastAsia" w:ascii="宋体" w:hAnsi="宋体" w:eastAsia="宋体" w:cs="宋体"/>
        </w:rPr>
        <w:t xml:space="preserve"> 强制采购         优先采购</w:t>
      </w:r>
    </w:p>
    <w:p w14:paraId="6CD7EEDA">
      <w:pPr>
        <w:pStyle w:val="6"/>
        <w:spacing w:line="300" w:lineRule="auto"/>
        <w:ind w:firstLine="840"/>
        <w:jc w:val="left"/>
        <w:rPr>
          <w:rFonts w:hint="eastAsia" w:ascii="宋体" w:hAnsi="宋体" w:eastAsia="宋体" w:cs="宋体"/>
        </w:rPr>
      </w:pPr>
      <w:r>
        <w:rPr>
          <w:rFonts w:hint="eastAsia" w:ascii="宋体" w:hAnsi="宋体" w:eastAsia="宋体" w:cs="宋体"/>
        </w:rPr>
        <w:t xml:space="preserve"> 否</w:t>
      </w:r>
    </w:p>
    <w:p w14:paraId="081185DC">
      <w:pPr>
        <w:pStyle w:val="6"/>
        <w:jc w:val="left"/>
        <w:rPr>
          <w:rFonts w:hint="eastAsia" w:ascii="宋体" w:hAnsi="宋体" w:eastAsia="宋体" w:cs="宋体"/>
        </w:rPr>
      </w:pPr>
      <w:r>
        <w:rPr>
          <w:rFonts w:hint="eastAsia" w:ascii="宋体" w:hAnsi="宋体" w:eastAsia="宋体" w:cs="宋体"/>
        </w:rPr>
        <w:t xml:space="preserve"> (11)涉及商品包装和快递包装的，是否参考《商品包装政府采购需求标准（试行）》、《快递包装政府采购需求标准（试行）》明确产品及相关快递服务的具体包装要求：</w:t>
      </w:r>
    </w:p>
    <w:p w14:paraId="0FC877B9">
      <w:pPr>
        <w:pStyle w:val="6"/>
        <w:jc w:val="left"/>
        <w:rPr>
          <w:rFonts w:hint="eastAsia" w:ascii="宋体" w:hAnsi="宋体" w:eastAsia="宋体" w:cs="宋体"/>
        </w:rPr>
      </w:pPr>
      <w:r>
        <w:rPr>
          <w:rFonts w:hint="eastAsia" w:ascii="宋体" w:hAnsi="宋体" w:eastAsia="宋体" w:cs="宋体"/>
        </w:rPr>
        <w:t>是         否        不涉及</w:t>
      </w:r>
    </w:p>
    <w:p w14:paraId="15A509C9">
      <w:pPr>
        <w:pStyle w:val="6"/>
        <w:jc w:val="left"/>
        <w:outlineLvl w:val="2"/>
        <w:rPr>
          <w:rFonts w:hint="eastAsia" w:ascii="宋体" w:hAnsi="宋体" w:eastAsia="宋体" w:cs="宋体"/>
        </w:rPr>
      </w:pPr>
      <w:r>
        <w:rPr>
          <w:rFonts w:hint="eastAsia" w:ascii="宋体" w:hAnsi="宋体" w:eastAsia="宋体" w:cs="宋体"/>
          <w:b/>
          <w:sz w:val="28"/>
        </w:rPr>
        <w:t>2.合同金额</w:t>
      </w:r>
    </w:p>
    <w:p w14:paraId="6A9968FC">
      <w:pPr>
        <w:pStyle w:val="6"/>
        <w:jc w:val="left"/>
        <w:rPr>
          <w:rFonts w:hint="eastAsia" w:ascii="宋体" w:hAnsi="宋体" w:eastAsia="宋体" w:cs="宋体"/>
        </w:rPr>
      </w:pPr>
      <w:r>
        <w:rPr>
          <w:rFonts w:hint="eastAsia" w:ascii="宋体" w:hAnsi="宋体" w:eastAsia="宋体" w:cs="宋体"/>
        </w:rPr>
        <w:t>（1）合同金额小写：____________________</w:t>
      </w:r>
    </w:p>
    <w:p w14:paraId="4DAC9472">
      <w:pPr>
        <w:pStyle w:val="6"/>
        <w:ind w:firstLine="1980"/>
        <w:jc w:val="left"/>
        <w:rPr>
          <w:rFonts w:hint="eastAsia" w:ascii="宋体" w:hAnsi="宋体" w:eastAsia="宋体" w:cs="宋体"/>
        </w:rPr>
      </w:pPr>
      <w:r>
        <w:rPr>
          <w:rFonts w:hint="eastAsia" w:ascii="宋体" w:hAnsi="宋体" w:eastAsia="宋体" w:cs="宋体"/>
        </w:rPr>
        <w:t>大写：____________________</w:t>
      </w:r>
    </w:p>
    <w:p w14:paraId="14EDBE3B">
      <w:pPr>
        <w:pStyle w:val="6"/>
        <w:jc w:val="left"/>
        <w:rPr>
          <w:rFonts w:hint="eastAsia" w:ascii="宋体" w:hAnsi="宋体" w:eastAsia="宋体" w:cs="宋体"/>
        </w:rPr>
      </w:pPr>
      <w:r>
        <w:rPr>
          <w:rFonts w:hint="eastAsia" w:ascii="宋体" w:hAnsi="宋体" w:eastAsia="宋体" w:cs="宋体"/>
        </w:rPr>
        <w:t xml:space="preserve">  分包金额（如有）小写：____________________</w:t>
      </w:r>
    </w:p>
    <w:p w14:paraId="5C224C62">
      <w:pPr>
        <w:pStyle w:val="6"/>
        <w:ind w:firstLine="2820"/>
        <w:jc w:val="left"/>
        <w:rPr>
          <w:rFonts w:hint="eastAsia" w:ascii="宋体" w:hAnsi="宋体" w:eastAsia="宋体" w:cs="宋体"/>
        </w:rPr>
      </w:pPr>
      <w:r>
        <w:rPr>
          <w:rFonts w:hint="eastAsia" w:ascii="宋体" w:hAnsi="宋体" w:eastAsia="宋体" w:cs="宋体"/>
        </w:rPr>
        <w:t>大写：____________________</w:t>
      </w:r>
    </w:p>
    <w:p w14:paraId="06FD0151">
      <w:pPr>
        <w:pStyle w:val="6"/>
        <w:jc w:val="left"/>
        <w:rPr>
          <w:rFonts w:hint="eastAsia" w:ascii="宋体" w:hAnsi="宋体" w:eastAsia="宋体" w:cs="宋体"/>
        </w:rPr>
      </w:pPr>
      <w:r>
        <w:rPr>
          <w:rFonts w:hint="eastAsia" w:ascii="宋体" w:hAnsi="宋体" w:eastAsia="宋体" w:cs="宋体"/>
        </w:rPr>
        <w:t xml:space="preserve"> （注：固定单价合同应填写单价和最高限价）</w:t>
      </w:r>
    </w:p>
    <w:p w14:paraId="0FBAD5AD">
      <w:pPr>
        <w:pStyle w:val="6"/>
        <w:jc w:val="left"/>
        <w:rPr>
          <w:rFonts w:hint="eastAsia" w:ascii="宋体" w:hAnsi="宋体" w:eastAsia="宋体" w:cs="宋体"/>
        </w:rPr>
      </w:pPr>
      <w:r>
        <w:rPr>
          <w:rFonts w:hint="eastAsia" w:ascii="宋体" w:hAnsi="宋体" w:eastAsia="宋体" w:cs="宋体"/>
        </w:rPr>
        <w:t>（2）合同定价方式（采用组合定价方式的，可以勾选多项）：</w:t>
      </w:r>
    </w:p>
    <w:p w14:paraId="18662FED">
      <w:pPr>
        <w:pStyle w:val="6"/>
        <w:jc w:val="left"/>
        <w:rPr>
          <w:rFonts w:hint="eastAsia" w:ascii="宋体" w:hAnsi="宋体" w:eastAsia="宋体" w:cs="宋体"/>
        </w:rPr>
      </w:pPr>
      <w:r>
        <w:rPr>
          <w:rFonts w:hint="eastAsia" w:ascii="宋体" w:hAnsi="宋体" w:eastAsia="宋体" w:cs="宋体"/>
        </w:rPr>
        <w:t>固定总价固定单价成本补偿绩效激励其他__________</w:t>
      </w:r>
    </w:p>
    <w:p w14:paraId="36B68A04">
      <w:pPr>
        <w:pStyle w:val="6"/>
        <w:jc w:val="left"/>
        <w:rPr>
          <w:rFonts w:hint="eastAsia" w:ascii="宋体" w:hAnsi="宋体" w:eastAsia="宋体" w:cs="宋体"/>
        </w:rPr>
      </w:pPr>
      <w:r>
        <w:rPr>
          <w:rFonts w:hint="eastAsia" w:ascii="宋体" w:hAnsi="宋体" w:eastAsia="宋体" w:cs="宋体"/>
        </w:rPr>
        <w:t>（3）付款方式（按项目实际勾选填写）：</w:t>
      </w:r>
    </w:p>
    <w:p w14:paraId="7F728361">
      <w:pPr>
        <w:pStyle w:val="6"/>
        <w:jc w:val="left"/>
        <w:rPr>
          <w:rFonts w:hint="eastAsia" w:ascii="宋体" w:hAnsi="宋体" w:eastAsia="宋体" w:cs="宋体"/>
        </w:rPr>
      </w:pPr>
      <w:r>
        <w:rPr>
          <w:rFonts w:hint="eastAsia" w:ascii="宋体" w:hAnsi="宋体" w:eastAsia="宋体" w:cs="宋体"/>
        </w:rPr>
        <w:t>全额付款：_______（应明确一次性支付合同款项的条件）_____________</w:t>
      </w:r>
    </w:p>
    <w:p w14:paraId="1B0D87E7">
      <w:pPr>
        <w:pStyle w:val="6"/>
        <w:jc w:val="left"/>
        <w:rPr>
          <w:rFonts w:hint="eastAsia" w:ascii="宋体" w:hAnsi="宋体" w:eastAsia="宋体" w:cs="宋体"/>
        </w:rPr>
      </w:pPr>
      <w:r>
        <w:rPr>
          <w:rFonts w:hint="eastAsia" w:ascii="宋体" w:hAnsi="宋体" w:eastAsia="宋体" w:cs="宋体"/>
        </w:rPr>
        <w:t>分期付款：_______（应明确分期支付合同款项的各期比例和支付条件，各期支付条件应与分期履约验收情况挂钩）_____________，其中涉及预付款的：_______ （应明确预付款的支付比例和支付条件）</w:t>
      </w:r>
    </w:p>
    <w:p w14:paraId="26E64985">
      <w:pPr>
        <w:pStyle w:val="6"/>
        <w:jc w:val="left"/>
        <w:rPr>
          <w:rFonts w:hint="eastAsia" w:ascii="宋体" w:hAnsi="宋体" w:eastAsia="宋体" w:cs="宋体"/>
        </w:rPr>
      </w:pPr>
      <w:r>
        <w:rPr>
          <w:rFonts w:hint="eastAsia" w:ascii="宋体" w:hAnsi="宋体" w:eastAsia="宋体" w:cs="宋体"/>
        </w:rPr>
        <w:t>成本补偿：_______（应明确按照成本补偿方式的支付方式和支付条件）___________</w:t>
      </w:r>
    </w:p>
    <w:p w14:paraId="0DDBB7E5">
      <w:pPr>
        <w:pStyle w:val="6"/>
        <w:jc w:val="left"/>
        <w:rPr>
          <w:rFonts w:hint="eastAsia" w:ascii="宋体" w:hAnsi="宋体" w:eastAsia="宋体" w:cs="宋体"/>
        </w:rPr>
      </w:pPr>
      <w:r>
        <w:rPr>
          <w:rFonts w:hint="eastAsia" w:ascii="宋体" w:hAnsi="宋体" w:eastAsia="宋体" w:cs="宋体"/>
        </w:rPr>
        <w:t>绩效激励：_______（应明确按照绩效激励方式的支付方式和支付条件）_________</w:t>
      </w:r>
    </w:p>
    <w:p w14:paraId="4BAF68E1">
      <w:pPr>
        <w:pStyle w:val="6"/>
        <w:jc w:val="left"/>
        <w:outlineLvl w:val="2"/>
        <w:rPr>
          <w:rFonts w:hint="eastAsia" w:ascii="宋体" w:hAnsi="宋体" w:eastAsia="宋体" w:cs="宋体"/>
        </w:rPr>
      </w:pPr>
      <w:r>
        <w:rPr>
          <w:rFonts w:hint="eastAsia" w:ascii="宋体" w:hAnsi="宋体" w:eastAsia="宋体" w:cs="宋体"/>
          <w:b/>
          <w:sz w:val="28"/>
        </w:rPr>
        <w:t>3.合同履行</w:t>
      </w:r>
    </w:p>
    <w:p w14:paraId="34C60165">
      <w:pPr>
        <w:pStyle w:val="6"/>
        <w:jc w:val="left"/>
        <w:rPr>
          <w:rFonts w:hint="eastAsia" w:ascii="宋体" w:hAnsi="宋体" w:eastAsia="宋体" w:cs="宋体"/>
        </w:rPr>
      </w:pPr>
      <w:r>
        <w:rPr>
          <w:rFonts w:hint="eastAsia" w:ascii="宋体" w:hAnsi="宋体" w:eastAsia="宋体" w:cs="宋体"/>
        </w:rPr>
        <w:t>（1）起始日期：____________________年____________________月 ____________________日 ，完成日期：____________________年____________________月____________________日。</w:t>
      </w:r>
    </w:p>
    <w:p w14:paraId="1E74750D">
      <w:pPr>
        <w:pStyle w:val="6"/>
        <w:jc w:val="left"/>
        <w:rPr>
          <w:rFonts w:hint="eastAsia" w:ascii="宋体" w:hAnsi="宋体" w:eastAsia="宋体" w:cs="宋体"/>
        </w:rPr>
      </w:pPr>
      <w:r>
        <w:rPr>
          <w:rFonts w:hint="eastAsia" w:ascii="宋体" w:hAnsi="宋体" w:eastAsia="宋体" w:cs="宋体"/>
        </w:rPr>
        <w:t>（2）履约地点：____________________</w:t>
      </w:r>
    </w:p>
    <w:p w14:paraId="3691C4BB">
      <w:pPr>
        <w:pStyle w:val="6"/>
        <w:jc w:val="left"/>
        <w:rPr>
          <w:rFonts w:hint="eastAsia" w:ascii="宋体" w:hAnsi="宋体" w:eastAsia="宋体" w:cs="宋体"/>
        </w:rPr>
      </w:pPr>
      <w:r>
        <w:rPr>
          <w:rFonts w:hint="eastAsia" w:ascii="宋体" w:hAnsi="宋体" w:eastAsia="宋体" w:cs="宋体"/>
        </w:rPr>
        <w:t>（3）履约担保：</w:t>
      </w:r>
    </w:p>
    <w:p w14:paraId="7DEDDA6F">
      <w:pPr>
        <w:pStyle w:val="6"/>
        <w:jc w:val="left"/>
        <w:rPr>
          <w:rFonts w:hint="eastAsia" w:ascii="宋体" w:hAnsi="宋体" w:eastAsia="宋体" w:cs="宋体"/>
        </w:rPr>
      </w:pPr>
      <w:r>
        <w:rPr>
          <w:rFonts w:hint="eastAsia" w:ascii="宋体" w:hAnsi="宋体" w:eastAsia="宋体" w:cs="宋体"/>
        </w:rPr>
        <w:t>是否收取履约保证金：是 否</w:t>
      </w:r>
    </w:p>
    <w:p w14:paraId="79731B5F">
      <w:pPr>
        <w:pStyle w:val="6"/>
        <w:jc w:val="left"/>
        <w:rPr>
          <w:rFonts w:hint="eastAsia" w:ascii="宋体" w:hAnsi="宋体" w:eastAsia="宋体" w:cs="宋体"/>
        </w:rPr>
      </w:pPr>
      <w:r>
        <w:rPr>
          <w:rFonts w:hint="eastAsia" w:ascii="宋体" w:hAnsi="宋体" w:eastAsia="宋体" w:cs="宋体"/>
        </w:rPr>
        <w:t>收取履约保证金形式：____________________</w:t>
      </w:r>
    </w:p>
    <w:p w14:paraId="2C9E26A8">
      <w:pPr>
        <w:pStyle w:val="6"/>
        <w:jc w:val="left"/>
        <w:rPr>
          <w:rFonts w:hint="eastAsia" w:ascii="宋体" w:hAnsi="宋体" w:eastAsia="宋体" w:cs="宋体"/>
        </w:rPr>
      </w:pPr>
      <w:r>
        <w:rPr>
          <w:rFonts w:hint="eastAsia" w:ascii="宋体" w:hAnsi="宋体" w:eastAsia="宋体" w:cs="宋体"/>
        </w:rPr>
        <w:t>收取履约保证金金额：____________________</w:t>
      </w:r>
    </w:p>
    <w:p w14:paraId="31E74E13">
      <w:pPr>
        <w:pStyle w:val="6"/>
        <w:jc w:val="left"/>
        <w:rPr>
          <w:rFonts w:hint="eastAsia" w:ascii="宋体" w:hAnsi="宋体" w:eastAsia="宋体" w:cs="宋体"/>
        </w:rPr>
      </w:pPr>
      <w:r>
        <w:rPr>
          <w:rFonts w:hint="eastAsia" w:ascii="宋体" w:hAnsi="宋体" w:eastAsia="宋体" w:cs="宋体"/>
        </w:rPr>
        <w:t>履约担保期限：____________________</w:t>
      </w:r>
    </w:p>
    <w:p w14:paraId="62FA7B27">
      <w:pPr>
        <w:pStyle w:val="6"/>
        <w:ind w:firstLine="510"/>
        <w:jc w:val="left"/>
        <w:rPr>
          <w:rFonts w:hint="eastAsia" w:ascii="宋体" w:hAnsi="宋体" w:eastAsia="宋体" w:cs="宋体"/>
        </w:rPr>
      </w:pPr>
      <w:r>
        <w:rPr>
          <w:rFonts w:hint="eastAsia" w:ascii="宋体" w:hAnsi="宋体" w:eastAsia="宋体" w:cs="宋体"/>
        </w:rPr>
        <w:t>履约担保期限：____________________</w:t>
      </w:r>
    </w:p>
    <w:p w14:paraId="582C55F5">
      <w:pPr>
        <w:pStyle w:val="6"/>
        <w:jc w:val="left"/>
        <w:rPr>
          <w:rFonts w:hint="eastAsia" w:ascii="宋体" w:hAnsi="宋体" w:eastAsia="宋体" w:cs="宋体"/>
        </w:rPr>
      </w:pPr>
      <w:r>
        <w:rPr>
          <w:rFonts w:hint="eastAsia" w:ascii="宋体" w:hAnsi="宋体" w:eastAsia="宋体" w:cs="宋体"/>
        </w:rPr>
        <w:t>（4）分期履行要求：____________________</w:t>
      </w:r>
    </w:p>
    <w:p w14:paraId="1594E257">
      <w:pPr>
        <w:pStyle w:val="6"/>
        <w:jc w:val="left"/>
        <w:rPr>
          <w:rFonts w:hint="eastAsia" w:ascii="宋体" w:hAnsi="宋体" w:eastAsia="宋体" w:cs="宋体"/>
        </w:rPr>
      </w:pPr>
      <w:r>
        <w:rPr>
          <w:rFonts w:hint="eastAsia" w:ascii="宋体" w:hAnsi="宋体" w:eastAsia="宋体" w:cs="宋体"/>
        </w:rPr>
        <w:t>（5）风险处置措施和替代方案：____________________</w:t>
      </w:r>
    </w:p>
    <w:p w14:paraId="383D211E">
      <w:pPr>
        <w:pStyle w:val="6"/>
        <w:jc w:val="left"/>
        <w:outlineLvl w:val="2"/>
        <w:rPr>
          <w:rFonts w:hint="eastAsia" w:ascii="宋体" w:hAnsi="宋体" w:eastAsia="宋体" w:cs="宋体"/>
        </w:rPr>
      </w:pPr>
      <w:r>
        <w:rPr>
          <w:rFonts w:hint="eastAsia" w:ascii="宋体" w:hAnsi="宋体" w:eastAsia="宋体" w:cs="宋体"/>
          <w:b/>
          <w:sz w:val="28"/>
        </w:rPr>
        <w:t>4.合同验收</w:t>
      </w:r>
    </w:p>
    <w:p w14:paraId="11E44BCB">
      <w:pPr>
        <w:pStyle w:val="6"/>
        <w:jc w:val="left"/>
        <w:rPr>
          <w:rFonts w:hint="eastAsia" w:ascii="宋体" w:hAnsi="宋体" w:eastAsia="宋体" w:cs="宋体"/>
        </w:rPr>
      </w:pPr>
      <w:r>
        <w:rPr>
          <w:rFonts w:hint="eastAsia" w:ascii="宋体" w:hAnsi="宋体" w:eastAsia="宋体" w:cs="宋体"/>
        </w:rPr>
        <w:t>（1）验收组织方式：自行验收委托第三方验收</w:t>
      </w:r>
    </w:p>
    <w:p w14:paraId="22277CCC">
      <w:pPr>
        <w:pStyle w:val="6"/>
        <w:jc w:val="left"/>
        <w:rPr>
          <w:rFonts w:hint="eastAsia" w:ascii="宋体" w:hAnsi="宋体" w:eastAsia="宋体" w:cs="宋体"/>
        </w:rPr>
      </w:pPr>
      <w:r>
        <w:rPr>
          <w:rFonts w:hint="eastAsia" w:ascii="宋体" w:hAnsi="宋体" w:eastAsia="宋体" w:cs="宋体"/>
        </w:rPr>
        <w:t>验收主体：____________________</w:t>
      </w:r>
    </w:p>
    <w:p w14:paraId="7BB8465F">
      <w:pPr>
        <w:pStyle w:val="6"/>
        <w:jc w:val="left"/>
        <w:rPr>
          <w:rFonts w:hint="eastAsia" w:ascii="宋体" w:hAnsi="宋体" w:eastAsia="宋体" w:cs="宋体"/>
        </w:rPr>
      </w:pPr>
      <w:r>
        <w:rPr>
          <w:rFonts w:hint="eastAsia" w:ascii="宋体" w:hAnsi="宋体" w:eastAsia="宋体" w:cs="宋体"/>
        </w:rPr>
        <w:t>是否邀请本项目的其他供应商参加验收：是否</w:t>
      </w:r>
    </w:p>
    <w:p w14:paraId="4EEC4582">
      <w:pPr>
        <w:pStyle w:val="6"/>
        <w:jc w:val="left"/>
        <w:rPr>
          <w:rFonts w:hint="eastAsia" w:ascii="宋体" w:hAnsi="宋体" w:eastAsia="宋体" w:cs="宋体"/>
        </w:rPr>
      </w:pPr>
      <w:r>
        <w:rPr>
          <w:rFonts w:hint="eastAsia" w:ascii="宋体" w:hAnsi="宋体" w:eastAsia="宋体" w:cs="宋体"/>
        </w:rPr>
        <w:t>是否邀请专家参加验收：是否</w:t>
      </w:r>
    </w:p>
    <w:p w14:paraId="0AA08A39">
      <w:pPr>
        <w:pStyle w:val="6"/>
        <w:jc w:val="left"/>
        <w:rPr>
          <w:rFonts w:hint="eastAsia" w:ascii="宋体" w:hAnsi="宋体" w:eastAsia="宋体" w:cs="宋体"/>
        </w:rPr>
      </w:pPr>
      <w:r>
        <w:rPr>
          <w:rFonts w:hint="eastAsia" w:ascii="宋体" w:hAnsi="宋体" w:eastAsia="宋体" w:cs="宋体"/>
        </w:rPr>
        <w:t>是否邀请服务对象参加验收：是否</w:t>
      </w:r>
    </w:p>
    <w:p w14:paraId="594FB45E">
      <w:pPr>
        <w:pStyle w:val="6"/>
        <w:jc w:val="left"/>
        <w:rPr>
          <w:rFonts w:hint="eastAsia" w:ascii="宋体" w:hAnsi="宋体" w:eastAsia="宋体" w:cs="宋体"/>
        </w:rPr>
      </w:pPr>
      <w:r>
        <w:rPr>
          <w:rFonts w:hint="eastAsia" w:ascii="宋体" w:hAnsi="宋体" w:eastAsia="宋体" w:cs="宋体"/>
        </w:rPr>
        <w:t>是否邀请第三方检测机构参加验收：是否</w:t>
      </w:r>
    </w:p>
    <w:p w14:paraId="343941E4">
      <w:pPr>
        <w:pStyle w:val="6"/>
        <w:jc w:val="left"/>
        <w:rPr>
          <w:rFonts w:hint="eastAsia" w:ascii="宋体" w:hAnsi="宋体" w:eastAsia="宋体" w:cs="宋体"/>
        </w:rPr>
      </w:pPr>
      <w:r>
        <w:rPr>
          <w:rFonts w:hint="eastAsia" w:ascii="宋体" w:hAnsi="宋体" w:eastAsia="宋体" w:cs="宋体"/>
        </w:rPr>
        <w:t>是否进行抽查检测： 是，抽查比例：__________%否</w:t>
      </w:r>
    </w:p>
    <w:p w14:paraId="175F9EF9">
      <w:pPr>
        <w:pStyle w:val="6"/>
        <w:jc w:val="left"/>
        <w:rPr>
          <w:rFonts w:hint="eastAsia" w:ascii="宋体" w:hAnsi="宋体" w:eastAsia="宋体" w:cs="宋体"/>
        </w:rPr>
      </w:pPr>
      <w:r>
        <w:rPr>
          <w:rFonts w:hint="eastAsia" w:ascii="宋体" w:hAnsi="宋体" w:eastAsia="宋体" w:cs="宋体"/>
        </w:rPr>
        <w:t>是否存在破坏性检测： 是，__________否</w:t>
      </w:r>
    </w:p>
    <w:p w14:paraId="5162C1B5">
      <w:pPr>
        <w:pStyle w:val="6"/>
        <w:jc w:val="left"/>
        <w:rPr>
          <w:rFonts w:hint="eastAsia" w:ascii="宋体" w:hAnsi="宋体" w:eastAsia="宋体" w:cs="宋体"/>
        </w:rPr>
      </w:pPr>
      <w:r>
        <w:rPr>
          <w:rFonts w:hint="eastAsia" w:ascii="宋体" w:hAnsi="宋体" w:eastAsia="宋体" w:cs="宋体"/>
        </w:rPr>
        <w:t>验收组织的其他事项：____________________</w:t>
      </w:r>
    </w:p>
    <w:p w14:paraId="4C781A2A">
      <w:pPr>
        <w:pStyle w:val="6"/>
        <w:jc w:val="left"/>
        <w:rPr>
          <w:rFonts w:hint="eastAsia" w:ascii="宋体" w:hAnsi="宋体" w:eastAsia="宋体" w:cs="宋体"/>
        </w:rPr>
      </w:pPr>
      <w:r>
        <w:rPr>
          <w:rFonts w:hint="eastAsia" w:ascii="宋体" w:hAnsi="宋体" w:eastAsia="宋体" w:cs="宋体"/>
        </w:rPr>
        <w:t>（2）履约验收时间：计划于何时验收/供应商提出验收申请之日起_______日内组织验收</w:t>
      </w:r>
    </w:p>
    <w:p w14:paraId="780D21CD">
      <w:pPr>
        <w:pStyle w:val="6"/>
        <w:jc w:val="left"/>
        <w:rPr>
          <w:rFonts w:hint="eastAsia" w:ascii="宋体" w:hAnsi="宋体" w:eastAsia="宋体" w:cs="宋体"/>
        </w:rPr>
      </w:pPr>
      <w:r>
        <w:rPr>
          <w:rFonts w:hint="eastAsia" w:ascii="宋体" w:hAnsi="宋体" w:eastAsia="宋体" w:cs="宋体"/>
        </w:rPr>
        <w:t>（3）履约验收方式：一次性验收分期/分项验收：__________</w:t>
      </w:r>
    </w:p>
    <w:p w14:paraId="689E68D5">
      <w:pPr>
        <w:pStyle w:val="6"/>
        <w:jc w:val="left"/>
        <w:rPr>
          <w:rFonts w:hint="eastAsia" w:ascii="宋体" w:hAnsi="宋体" w:eastAsia="宋体" w:cs="宋体"/>
        </w:rPr>
      </w:pPr>
      <w:r>
        <w:rPr>
          <w:rFonts w:hint="eastAsia" w:ascii="宋体" w:hAnsi="宋体" w:eastAsia="宋体" w:cs="宋体"/>
        </w:rPr>
        <w:t>（4）履约验收程序：____________________</w:t>
      </w:r>
    </w:p>
    <w:p w14:paraId="0D5BEBD5">
      <w:pPr>
        <w:pStyle w:val="6"/>
        <w:jc w:val="left"/>
        <w:rPr>
          <w:rFonts w:hint="eastAsia" w:ascii="宋体" w:hAnsi="宋体" w:eastAsia="宋体" w:cs="宋体"/>
        </w:rPr>
      </w:pPr>
      <w:r>
        <w:rPr>
          <w:rFonts w:hint="eastAsia" w:ascii="宋体" w:hAnsi="宋体" w:eastAsia="宋体" w:cs="宋体"/>
        </w:rPr>
        <w:t>（5）履约验收的内容：_________（应当包括每一项技术和商务要求的履约情况，特别是落实政府采购扶持中小企业，支持绿色发展和乡村振兴等政策情况）___________</w:t>
      </w:r>
    </w:p>
    <w:p w14:paraId="4607CB8A">
      <w:pPr>
        <w:pStyle w:val="6"/>
        <w:jc w:val="left"/>
        <w:rPr>
          <w:rFonts w:hint="eastAsia" w:ascii="宋体" w:hAnsi="宋体" w:eastAsia="宋体" w:cs="宋体"/>
        </w:rPr>
      </w:pPr>
      <w:r>
        <w:rPr>
          <w:rFonts w:hint="eastAsia" w:ascii="宋体" w:hAnsi="宋体" w:eastAsia="宋体" w:cs="宋体"/>
        </w:rPr>
        <w:t>（6）履约验收标准：_____________________________</w:t>
      </w:r>
    </w:p>
    <w:p w14:paraId="64E6A73B">
      <w:pPr>
        <w:pStyle w:val="6"/>
        <w:jc w:val="left"/>
        <w:rPr>
          <w:rFonts w:hint="eastAsia" w:ascii="宋体" w:hAnsi="宋体" w:eastAsia="宋体" w:cs="宋体"/>
        </w:rPr>
      </w:pPr>
      <w:r>
        <w:rPr>
          <w:rFonts w:hint="eastAsia" w:ascii="宋体" w:hAnsi="宋体" w:eastAsia="宋体" w:cs="宋体"/>
        </w:rPr>
        <w:t>（7）是否以采购活动中供应商提供的样品作为参考：是否</w:t>
      </w:r>
    </w:p>
    <w:p w14:paraId="0D55894F">
      <w:pPr>
        <w:pStyle w:val="6"/>
        <w:jc w:val="left"/>
        <w:rPr>
          <w:rFonts w:hint="eastAsia" w:ascii="宋体" w:hAnsi="宋体" w:eastAsia="宋体" w:cs="宋体"/>
        </w:rPr>
      </w:pPr>
      <w:r>
        <w:rPr>
          <w:rFonts w:hint="eastAsia" w:ascii="宋体" w:hAnsi="宋体" w:eastAsia="宋体" w:cs="宋体"/>
        </w:rPr>
        <w:t>（8）履约验收其他事项：_______________</w:t>
      </w:r>
    </w:p>
    <w:p w14:paraId="7D9A357E">
      <w:pPr>
        <w:pStyle w:val="6"/>
        <w:jc w:val="left"/>
        <w:outlineLvl w:val="2"/>
        <w:rPr>
          <w:rFonts w:hint="eastAsia" w:ascii="宋体" w:hAnsi="宋体" w:eastAsia="宋体" w:cs="宋体"/>
        </w:rPr>
      </w:pPr>
      <w:r>
        <w:rPr>
          <w:rFonts w:hint="eastAsia" w:ascii="宋体" w:hAnsi="宋体" w:eastAsia="宋体" w:cs="宋体"/>
          <w:b/>
          <w:sz w:val="28"/>
        </w:rPr>
        <w:t>5.组成合同的文件</w:t>
      </w:r>
    </w:p>
    <w:p w14:paraId="460C1CC9">
      <w:pPr>
        <w:pStyle w:val="6"/>
        <w:jc w:val="left"/>
        <w:rPr>
          <w:rFonts w:hint="eastAsia" w:ascii="宋体" w:hAnsi="宋体" w:eastAsia="宋体" w:cs="宋体"/>
        </w:rPr>
      </w:pPr>
      <w:r>
        <w:rPr>
          <w:rFonts w:hint="eastAsia" w:ascii="宋体" w:hAnsi="宋体" w:eastAsia="宋体" w:cs="宋体"/>
        </w:rPr>
        <w:t>本协议书与下列文件一起构成合同文件，如下述文件之间有任何抵触、矛盾或歧义，应按以下顺序解释：</w:t>
      </w:r>
    </w:p>
    <w:p w14:paraId="1FE1AAEF">
      <w:pPr>
        <w:pStyle w:val="6"/>
        <w:jc w:val="left"/>
        <w:rPr>
          <w:rFonts w:hint="eastAsia" w:ascii="宋体" w:hAnsi="宋体" w:eastAsia="宋体" w:cs="宋体"/>
        </w:rPr>
      </w:pPr>
      <w:r>
        <w:rPr>
          <w:rFonts w:hint="eastAsia" w:ascii="宋体" w:hAnsi="宋体" w:eastAsia="宋体" w:cs="宋体"/>
        </w:rPr>
        <w:t>（1）政府采购合同协议书及其变更、补充协议</w:t>
      </w:r>
    </w:p>
    <w:p w14:paraId="3F7F0527">
      <w:pPr>
        <w:pStyle w:val="6"/>
        <w:jc w:val="left"/>
        <w:rPr>
          <w:rFonts w:hint="eastAsia" w:ascii="宋体" w:hAnsi="宋体" w:eastAsia="宋体" w:cs="宋体"/>
        </w:rPr>
      </w:pPr>
      <w:r>
        <w:rPr>
          <w:rFonts w:hint="eastAsia" w:ascii="宋体" w:hAnsi="宋体" w:eastAsia="宋体" w:cs="宋体"/>
        </w:rPr>
        <w:t>（2）政府采购合同专用条款</w:t>
      </w:r>
    </w:p>
    <w:p w14:paraId="38F9FCF5">
      <w:pPr>
        <w:pStyle w:val="6"/>
        <w:jc w:val="left"/>
        <w:rPr>
          <w:rFonts w:hint="eastAsia" w:ascii="宋体" w:hAnsi="宋体" w:eastAsia="宋体" w:cs="宋体"/>
        </w:rPr>
      </w:pPr>
      <w:r>
        <w:rPr>
          <w:rFonts w:hint="eastAsia" w:ascii="宋体" w:hAnsi="宋体" w:eastAsia="宋体" w:cs="宋体"/>
        </w:rPr>
        <w:t>（3）政府采购合同通用条款</w:t>
      </w:r>
    </w:p>
    <w:p w14:paraId="54D51DE4">
      <w:pPr>
        <w:pStyle w:val="6"/>
        <w:jc w:val="left"/>
        <w:rPr>
          <w:rFonts w:hint="eastAsia" w:ascii="宋体" w:hAnsi="宋体" w:eastAsia="宋体" w:cs="宋体"/>
        </w:rPr>
      </w:pPr>
      <w:r>
        <w:rPr>
          <w:rFonts w:hint="eastAsia" w:ascii="宋体" w:hAnsi="宋体" w:eastAsia="宋体" w:cs="宋体"/>
        </w:rPr>
        <w:t>（4）中标（成交）通知书</w:t>
      </w:r>
    </w:p>
    <w:p w14:paraId="70488A40">
      <w:pPr>
        <w:pStyle w:val="6"/>
        <w:jc w:val="left"/>
        <w:rPr>
          <w:rFonts w:hint="eastAsia" w:ascii="宋体" w:hAnsi="宋体" w:eastAsia="宋体" w:cs="宋体"/>
        </w:rPr>
      </w:pPr>
      <w:r>
        <w:rPr>
          <w:rFonts w:hint="eastAsia" w:ascii="宋体" w:hAnsi="宋体" w:eastAsia="宋体" w:cs="宋体"/>
        </w:rPr>
        <w:t>（5）投标（响应）文件</w:t>
      </w:r>
    </w:p>
    <w:p w14:paraId="7AB5E267">
      <w:pPr>
        <w:pStyle w:val="6"/>
        <w:jc w:val="left"/>
        <w:rPr>
          <w:rFonts w:hint="eastAsia" w:ascii="宋体" w:hAnsi="宋体" w:eastAsia="宋体" w:cs="宋体"/>
        </w:rPr>
      </w:pPr>
      <w:r>
        <w:rPr>
          <w:rFonts w:hint="eastAsia" w:ascii="宋体" w:hAnsi="宋体" w:eastAsia="宋体" w:cs="宋体"/>
        </w:rPr>
        <w:t>（6）采购文件</w:t>
      </w:r>
    </w:p>
    <w:p w14:paraId="789F352A">
      <w:pPr>
        <w:pStyle w:val="6"/>
        <w:jc w:val="left"/>
        <w:rPr>
          <w:rFonts w:hint="eastAsia" w:ascii="宋体" w:hAnsi="宋体" w:eastAsia="宋体" w:cs="宋体"/>
        </w:rPr>
      </w:pPr>
      <w:r>
        <w:rPr>
          <w:rFonts w:hint="eastAsia" w:ascii="宋体" w:hAnsi="宋体" w:eastAsia="宋体" w:cs="宋体"/>
        </w:rPr>
        <w:t>（7）有关技术文件，图纸</w:t>
      </w:r>
    </w:p>
    <w:p w14:paraId="514B56B6">
      <w:pPr>
        <w:pStyle w:val="6"/>
        <w:jc w:val="left"/>
        <w:rPr>
          <w:rFonts w:hint="eastAsia" w:ascii="宋体" w:hAnsi="宋体" w:eastAsia="宋体" w:cs="宋体"/>
        </w:rPr>
      </w:pPr>
      <w:r>
        <w:rPr>
          <w:rFonts w:hint="eastAsia" w:ascii="宋体" w:hAnsi="宋体" w:eastAsia="宋体" w:cs="宋体"/>
        </w:rPr>
        <w:t>（8）国家法律、行政法规和规章制度规定或合同约定的作为合同组成部分的其他文件</w:t>
      </w:r>
    </w:p>
    <w:p w14:paraId="0E89BDD8">
      <w:pPr>
        <w:pStyle w:val="6"/>
        <w:jc w:val="left"/>
        <w:outlineLvl w:val="2"/>
        <w:rPr>
          <w:rFonts w:hint="eastAsia" w:ascii="宋体" w:hAnsi="宋体" w:eastAsia="宋体" w:cs="宋体"/>
        </w:rPr>
      </w:pPr>
      <w:r>
        <w:rPr>
          <w:rFonts w:hint="eastAsia" w:ascii="宋体" w:hAnsi="宋体" w:eastAsia="宋体" w:cs="宋体"/>
          <w:b/>
          <w:sz w:val="28"/>
        </w:rPr>
        <w:t>6.合同生效</w:t>
      </w:r>
    </w:p>
    <w:p w14:paraId="14709CB9">
      <w:pPr>
        <w:pStyle w:val="6"/>
        <w:jc w:val="left"/>
        <w:rPr>
          <w:rFonts w:hint="eastAsia" w:ascii="宋体" w:hAnsi="宋体" w:eastAsia="宋体" w:cs="宋体"/>
        </w:rPr>
      </w:pPr>
      <w:r>
        <w:rPr>
          <w:rFonts w:hint="eastAsia" w:ascii="宋体" w:hAnsi="宋体" w:eastAsia="宋体" w:cs="宋体"/>
        </w:rPr>
        <w:t>本合同自____________________生效。</w:t>
      </w:r>
    </w:p>
    <w:p w14:paraId="6F6D9B98">
      <w:pPr>
        <w:pStyle w:val="6"/>
        <w:jc w:val="left"/>
        <w:outlineLvl w:val="2"/>
        <w:rPr>
          <w:rFonts w:hint="eastAsia" w:ascii="宋体" w:hAnsi="宋体" w:eastAsia="宋体" w:cs="宋体"/>
        </w:rPr>
      </w:pPr>
      <w:r>
        <w:rPr>
          <w:rFonts w:hint="eastAsia" w:ascii="宋体" w:hAnsi="宋体" w:eastAsia="宋体" w:cs="宋体"/>
          <w:b/>
          <w:sz w:val="28"/>
        </w:rPr>
        <w:t>7.合同份数</w:t>
      </w:r>
    </w:p>
    <w:p w14:paraId="0E174D85">
      <w:pPr>
        <w:pStyle w:val="6"/>
        <w:jc w:val="left"/>
        <w:rPr>
          <w:rFonts w:hint="eastAsia" w:ascii="宋体" w:hAnsi="宋体" w:eastAsia="宋体" w:cs="宋体"/>
        </w:rPr>
      </w:pPr>
      <w:r>
        <w:rPr>
          <w:rFonts w:hint="eastAsia" w:ascii="宋体" w:hAnsi="宋体" w:eastAsia="宋体" w:cs="宋体"/>
        </w:rPr>
        <w:t>本合同一式 _______ 份，甲方执 _______ 份，乙方执 _______ 份，均具有 法律效力。</w:t>
      </w:r>
    </w:p>
    <w:p w14:paraId="0B85D590">
      <w:pPr>
        <w:pStyle w:val="6"/>
        <w:jc w:val="left"/>
        <w:outlineLvl w:val="2"/>
        <w:rPr>
          <w:rFonts w:hint="eastAsia" w:ascii="宋体" w:hAnsi="宋体" w:eastAsia="宋体" w:cs="宋体"/>
        </w:rPr>
      </w:pPr>
      <w:r>
        <w:rPr>
          <w:rFonts w:hint="eastAsia" w:ascii="宋体" w:hAnsi="宋体" w:eastAsia="宋体" w:cs="宋体"/>
          <w:b/>
          <w:sz w:val="28"/>
        </w:rPr>
        <w:t>8.合同融资支付约定</w:t>
      </w:r>
    </w:p>
    <w:p w14:paraId="1A6864FE">
      <w:pPr>
        <w:pStyle w:val="6"/>
        <w:jc w:val="left"/>
        <w:rPr>
          <w:rFonts w:hint="eastAsia" w:ascii="宋体" w:hAnsi="宋体" w:eastAsia="宋体" w:cs="宋体"/>
        </w:rPr>
      </w:pPr>
      <w:r>
        <w:rPr>
          <w:rFonts w:hint="eastAsia" w:ascii="宋体" w:hAnsi="宋体" w:eastAsia="宋体" w:cs="宋体"/>
          <w:b/>
        </w:rPr>
        <w:t>8.1本合同已用于政府采购合同融资，为本项目提供合同融资的金融机构为：______，本合同项下所有款项，甲方须支付至本合同约定的乙方账号，未经_______书面同意，不得变更账号。</w:t>
      </w:r>
    </w:p>
    <w:p w14:paraId="30AFF29D">
      <w:pPr>
        <w:pStyle w:val="6"/>
        <w:jc w:val="left"/>
        <w:rPr>
          <w:rFonts w:hint="eastAsia" w:ascii="宋体" w:hAnsi="宋体" w:eastAsia="宋体" w:cs="宋体"/>
        </w:rPr>
      </w:pPr>
      <w:r>
        <w:rPr>
          <w:rFonts w:hint="eastAsia" w:ascii="宋体" w:hAnsi="宋体" w:eastAsia="宋体" w:cs="宋体"/>
        </w:rPr>
        <w:t>合同订立时间：详见本合同封面的签订时间。</w:t>
      </w:r>
    </w:p>
    <w:p w14:paraId="29507792">
      <w:pPr>
        <w:pStyle w:val="6"/>
        <w:jc w:val="left"/>
        <w:rPr>
          <w:rFonts w:hint="eastAsia" w:ascii="宋体" w:hAnsi="宋体" w:eastAsia="宋体" w:cs="宋体"/>
        </w:rPr>
      </w:pPr>
      <w:r>
        <w:rPr>
          <w:rFonts w:hint="eastAsia" w:ascii="宋体" w:hAnsi="宋体" w:eastAsia="宋体" w:cs="宋体"/>
        </w:rPr>
        <w:t>合同订立时间：详见本合同封面的签订时间。</w:t>
      </w:r>
    </w:p>
    <w:p w14:paraId="5931E937">
      <w:pPr>
        <w:pStyle w:val="6"/>
        <w:jc w:val="left"/>
        <w:rPr>
          <w:rFonts w:hint="eastAsia" w:ascii="宋体" w:hAnsi="宋体" w:eastAsia="宋体" w:cs="宋体"/>
        </w:rPr>
      </w:pPr>
      <w:r>
        <w:rPr>
          <w:rFonts w:hint="eastAsia" w:ascii="宋体" w:hAnsi="宋体" w:eastAsia="宋体" w:cs="宋体"/>
        </w:rPr>
        <w:t>合同订立地点： ____________________________</w:t>
      </w:r>
    </w:p>
    <w:p w14:paraId="75800F2D">
      <w:pPr>
        <w:pStyle w:val="6"/>
        <w:jc w:val="left"/>
        <w:rPr>
          <w:rFonts w:hint="eastAsia" w:ascii="宋体" w:hAnsi="宋体" w:eastAsia="宋体" w:cs="宋体"/>
        </w:rPr>
      </w:pPr>
      <w:r>
        <w:rPr>
          <w:rFonts w:hint="eastAsia" w:ascii="宋体" w:hAnsi="宋体" w:eastAsia="宋体" w:cs="宋体"/>
        </w:rPr>
        <w:t>附件：具体标的及其技术要求和商务要求、联合协议、分包意向协议等。</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5CE81E43">
      <w:pPr>
        <w:pStyle w:val="6"/>
        <w:jc w:val="left"/>
        <w:rPr>
          <w:rFonts w:hint="eastAsia" w:ascii="宋体" w:hAnsi="宋体" w:eastAsia="宋体" w:cs="宋体"/>
        </w:rPr>
      </w:pPr>
      <w:r>
        <w:rPr>
          <w:rFonts w:hint="eastAsia" w:ascii="宋体" w:hAnsi="宋体" w:eastAsia="宋体" w:cs="宋体"/>
        </w:rPr>
        <w:t>甲方（采购人、受采购人委托签订合同的单位或采购文件约定的合同甲方）</w:t>
      </w:r>
    </w:p>
    <w:p w14:paraId="4C559F11">
      <w:pPr>
        <w:pStyle w:val="6"/>
        <w:jc w:val="left"/>
        <w:rPr>
          <w:rFonts w:hint="eastAsia" w:ascii="宋体" w:hAnsi="宋体" w:eastAsia="宋体" w:cs="宋体"/>
        </w:rPr>
      </w:pPr>
      <w:r>
        <w:rPr>
          <w:rFonts w:hint="eastAsia" w:ascii="宋体" w:hAnsi="宋体" w:eastAsia="宋体" w:cs="宋体"/>
        </w:rPr>
        <w:t xml:space="preserve"> 单位名称（公章或合同章）： {{未填写}}（盖章）</w:t>
      </w:r>
    </w:p>
    <w:p w14:paraId="4FD8A707">
      <w:pPr>
        <w:pStyle w:val="6"/>
        <w:jc w:val="left"/>
        <w:rPr>
          <w:rFonts w:hint="eastAsia" w:ascii="宋体" w:hAnsi="宋体" w:eastAsia="宋体" w:cs="宋体"/>
        </w:rPr>
      </w:pPr>
      <w:r>
        <w:rPr>
          <w:rFonts w:hint="eastAsia" w:ascii="宋体" w:hAnsi="宋体" w:eastAsia="宋体" w:cs="宋体"/>
        </w:rPr>
        <w:t xml:space="preserve"> 法定代表人或其委托代理人（签章）：{{未填写}}</w:t>
      </w:r>
    </w:p>
    <w:p w14:paraId="60813496">
      <w:pPr>
        <w:pStyle w:val="6"/>
        <w:jc w:val="left"/>
        <w:rPr>
          <w:rFonts w:hint="eastAsia" w:ascii="宋体" w:hAnsi="宋体" w:eastAsia="宋体" w:cs="宋体"/>
        </w:rPr>
      </w:pPr>
      <w:r>
        <w:rPr>
          <w:rFonts w:hint="eastAsia" w:ascii="宋体" w:hAnsi="宋体" w:eastAsia="宋体" w:cs="宋体"/>
        </w:rPr>
        <w:t xml:space="preserve"> 住 所：{{未填写}}</w:t>
      </w:r>
    </w:p>
    <w:p w14:paraId="4613B915">
      <w:pPr>
        <w:pStyle w:val="6"/>
        <w:jc w:val="left"/>
        <w:rPr>
          <w:rFonts w:hint="eastAsia" w:ascii="宋体" w:hAnsi="宋体" w:eastAsia="宋体" w:cs="宋体"/>
        </w:rPr>
      </w:pPr>
      <w:r>
        <w:rPr>
          <w:rFonts w:hint="eastAsia" w:ascii="宋体" w:hAnsi="宋体" w:eastAsia="宋体" w:cs="宋体"/>
        </w:rPr>
        <w:t xml:space="preserve"> 联 系 人：{{未填写}}</w:t>
      </w:r>
    </w:p>
    <w:p w14:paraId="3AF80558">
      <w:pPr>
        <w:pStyle w:val="6"/>
        <w:jc w:val="left"/>
        <w:rPr>
          <w:rFonts w:hint="eastAsia" w:ascii="宋体" w:hAnsi="宋体" w:eastAsia="宋体" w:cs="宋体"/>
        </w:rPr>
      </w:pPr>
      <w:r>
        <w:rPr>
          <w:rFonts w:hint="eastAsia" w:ascii="宋体" w:hAnsi="宋体" w:eastAsia="宋体" w:cs="宋体"/>
        </w:rPr>
        <w:t xml:space="preserve"> 联系电话：{{未填写}}</w:t>
      </w:r>
    </w:p>
    <w:p w14:paraId="619AC309">
      <w:pPr>
        <w:pStyle w:val="6"/>
        <w:jc w:val="left"/>
        <w:rPr>
          <w:rFonts w:hint="eastAsia" w:ascii="宋体" w:hAnsi="宋体" w:eastAsia="宋体" w:cs="宋体"/>
        </w:rPr>
      </w:pPr>
      <w:r>
        <w:rPr>
          <w:rFonts w:hint="eastAsia" w:ascii="宋体" w:hAnsi="宋体" w:eastAsia="宋体" w:cs="宋体"/>
        </w:rPr>
        <w:t xml:space="preserve"> 通信地址：{{未填写}}</w:t>
      </w:r>
    </w:p>
    <w:p w14:paraId="034E6FF4">
      <w:pPr>
        <w:pStyle w:val="6"/>
        <w:jc w:val="left"/>
        <w:rPr>
          <w:rFonts w:hint="eastAsia" w:ascii="宋体" w:hAnsi="宋体" w:eastAsia="宋体" w:cs="宋体"/>
        </w:rPr>
      </w:pPr>
      <w:r>
        <w:rPr>
          <w:rFonts w:hint="eastAsia" w:ascii="宋体" w:hAnsi="宋体" w:eastAsia="宋体" w:cs="宋体"/>
        </w:rPr>
        <w:t xml:space="preserve"> 邮政编码：{{未填写}}</w:t>
      </w:r>
    </w:p>
    <w:p w14:paraId="3D3E8F73">
      <w:pPr>
        <w:pStyle w:val="6"/>
        <w:jc w:val="left"/>
        <w:rPr>
          <w:rFonts w:hint="eastAsia" w:ascii="宋体" w:hAnsi="宋体" w:eastAsia="宋体" w:cs="宋体"/>
        </w:rPr>
      </w:pPr>
      <w:r>
        <w:rPr>
          <w:rFonts w:hint="eastAsia" w:ascii="宋体" w:hAnsi="宋体" w:eastAsia="宋体" w:cs="宋体"/>
        </w:rPr>
        <w:t xml:space="preserve"> 电子邮箱：{{未填写}}</w:t>
      </w:r>
    </w:p>
    <w:p w14:paraId="11039A26">
      <w:pPr>
        <w:pStyle w:val="6"/>
        <w:jc w:val="left"/>
        <w:rPr>
          <w:rFonts w:hint="eastAsia" w:ascii="宋体" w:hAnsi="宋体" w:eastAsia="宋体" w:cs="宋体"/>
        </w:rPr>
      </w:pPr>
      <w:r>
        <w:rPr>
          <w:rFonts w:hint="eastAsia" w:ascii="宋体" w:hAnsi="宋体" w:eastAsia="宋体" w:cs="宋体"/>
        </w:rPr>
        <w:t xml:space="preserve"> 统一社会信用代码：{{未填写}}</w:t>
      </w:r>
    </w:p>
    <w:p w14:paraId="285DD7CE">
      <w:pPr>
        <w:pStyle w:val="6"/>
        <w:jc w:val="left"/>
        <w:rPr>
          <w:rFonts w:hint="eastAsia" w:ascii="宋体" w:hAnsi="宋体" w:eastAsia="宋体" w:cs="宋体"/>
        </w:rPr>
      </w:pPr>
      <w:r>
        <w:rPr>
          <w:rFonts w:hint="eastAsia" w:ascii="宋体" w:hAnsi="宋体" w:eastAsia="宋体" w:cs="宋体"/>
        </w:rPr>
        <w:t xml:space="preserve"> </w:t>
      </w:r>
    </w:p>
    <w:p w14:paraId="5992A216">
      <w:pPr>
        <w:pStyle w:val="6"/>
        <w:jc w:val="center"/>
        <w:outlineLvl w:val="1"/>
        <w:rPr>
          <w:rFonts w:hint="eastAsia" w:ascii="宋体" w:hAnsi="宋体" w:eastAsia="宋体" w:cs="宋体"/>
        </w:rPr>
      </w:pPr>
      <w:r>
        <w:rPr>
          <w:rFonts w:hint="eastAsia" w:ascii="宋体" w:hAnsi="宋体" w:eastAsia="宋体" w:cs="宋体"/>
          <w:b/>
          <w:sz w:val="36"/>
        </w:rPr>
        <w:t>第二节 政府采购合同通用条款</w:t>
      </w:r>
    </w:p>
    <w:p w14:paraId="15E0A6B7">
      <w:pPr>
        <w:pStyle w:val="6"/>
        <w:jc w:val="left"/>
        <w:outlineLvl w:val="2"/>
        <w:rPr>
          <w:rFonts w:hint="eastAsia" w:ascii="宋体" w:hAnsi="宋体" w:eastAsia="宋体" w:cs="宋体"/>
        </w:rPr>
      </w:pPr>
      <w:r>
        <w:rPr>
          <w:rFonts w:hint="eastAsia" w:ascii="宋体" w:hAnsi="宋体" w:eastAsia="宋体" w:cs="宋体"/>
          <w:b/>
          <w:sz w:val="28"/>
        </w:rPr>
        <w:t>1. 定义</w:t>
      </w:r>
    </w:p>
    <w:p w14:paraId="0ABFE919">
      <w:pPr>
        <w:pStyle w:val="6"/>
        <w:jc w:val="left"/>
        <w:rPr>
          <w:rFonts w:hint="eastAsia" w:ascii="宋体" w:hAnsi="宋体" w:eastAsia="宋体" w:cs="宋体"/>
        </w:rPr>
      </w:pPr>
      <w:r>
        <w:rPr>
          <w:rFonts w:hint="eastAsia" w:ascii="宋体" w:hAnsi="宋体" w:eastAsia="宋体" w:cs="宋体"/>
        </w:rPr>
        <w:t>1.1合同当事人</w:t>
      </w:r>
    </w:p>
    <w:p w14:paraId="66CE9970">
      <w:pPr>
        <w:pStyle w:val="6"/>
        <w:jc w:val="left"/>
        <w:rPr>
          <w:rFonts w:hint="eastAsia" w:ascii="宋体" w:hAnsi="宋体" w:eastAsia="宋体" w:cs="宋体"/>
        </w:rPr>
      </w:pPr>
      <w:r>
        <w:rPr>
          <w:rFonts w:hint="eastAsia" w:ascii="宋体" w:hAnsi="宋体" w:eastAsia="宋体" w:cs="宋体"/>
        </w:rPr>
        <w:t>（1）采购人（以下称甲方）是指使用财政性资金，通过政府采购方式向供应商购买货物及其相关服务的国家机关、事业单位、团体组织。</w:t>
      </w:r>
    </w:p>
    <w:p w14:paraId="756A3525">
      <w:pPr>
        <w:pStyle w:val="6"/>
        <w:jc w:val="left"/>
        <w:rPr>
          <w:rFonts w:hint="eastAsia" w:ascii="宋体" w:hAnsi="宋体" w:eastAsia="宋体" w:cs="宋体"/>
        </w:rPr>
      </w:pPr>
      <w:r>
        <w:rPr>
          <w:rFonts w:hint="eastAsia" w:ascii="宋体" w:hAnsi="宋体" w:eastAsia="宋体" w:cs="宋体"/>
        </w:rPr>
        <w:t>（2）供应商（以下称乙方）是指参加政府采购活动并且中标（成交），向采购人提供合同约定的货物及其相关服务的法人、非法人组织或者自然人。</w:t>
      </w:r>
    </w:p>
    <w:p w14:paraId="46B34365">
      <w:pPr>
        <w:pStyle w:val="6"/>
        <w:jc w:val="left"/>
        <w:rPr>
          <w:rFonts w:hint="eastAsia" w:ascii="宋体" w:hAnsi="宋体" w:eastAsia="宋体" w:cs="宋体"/>
        </w:rPr>
      </w:pPr>
      <w:r>
        <w:rPr>
          <w:rFonts w:hint="eastAsia" w:ascii="宋体" w:hAnsi="宋体" w:eastAsia="宋体" w:cs="宋体"/>
        </w:rPr>
        <w:t>（3）其他合同主体是指除采购人和供应商以外，依法参与合同缔结或履行，享有权利、承担义务的合同当事人。</w:t>
      </w:r>
    </w:p>
    <w:p w14:paraId="5240CE8A">
      <w:pPr>
        <w:pStyle w:val="6"/>
        <w:jc w:val="left"/>
        <w:rPr>
          <w:rFonts w:hint="eastAsia" w:ascii="宋体" w:hAnsi="宋体" w:eastAsia="宋体" w:cs="宋体"/>
        </w:rPr>
      </w:pPr>
      <w:r>
        <w:rPr>
          <w:rFonts w:hint="eastAsia" w:ascii="宋体" w:hAnsi="宋体" w:eastAsia="宋体" w:cs="宋体"/>
        </w:rPr>
        <w:t>1.2本合同下列术语应解释为：</w:t>
      </w:r>
    </w:p>
    <w:p w14:paraId="3A1BFF97">
      <w:pPr>
        <w:pStyle w:val="6"/>
        <w:jc w:val="left"/>
        <w:rPr>
          <w:rFonts w:hint="eastAsia" w:ascii="宋体" w:hAnsi="宋体" w:eastAsia="宋体" w:cs="宋体"/>
        </w:rPr>
      </w:pPr>
      <w:r>
        <w:rPr>
          <w:rFonts w:hint="eastAsia" w:ascii="宋体" w:hAnsi="宋体" w:eastAsia="宋体" w:cs="宋体"/>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236B9BC7">
      <w:pPr>
        <w:pStyle w:val="6"/>
        <w:jc w:val="left"/>
        <w:rPr>
          <w:rFonts w:hint="eastAsia" w:ascii="宋体" w:hAnsi="宋体" w:eastAsia="宋体" w:cs="宋体"/>
        </w:rPr>
      </w:pPr>
      <w:r>
        <w:rPr>
          <w:rFonts w:hint="eastAsia" w:ascii="宋体" w:hAnsi="宋体" w:eastAsia="宋体" w:cs="宋体"/>
        </w:rPr>
        <w:t>（2）“合同价款”系指根据本合同规定乙方在全面履行合同义务后甲方应支付给乙方的价款。</w:t>
      </w:r>
    </w:p>
    <w:p w14:paraId="737DEEB6">
      <w:pPr>
        <w:pStyle w:val="6"/>
        <w:jc w:val="left"/>
        <w:rPr>
          <w:rFonts w:hint="eastAsia" w:ascii="宋体" w:hAnsi="宋体" w:eastAsia="宋体" w:cs="宋体"/>
        </w:rPr>
      </w:pPr>
      <w:r>
        <w:rPr>
          <w:rFonts w:hint="eastAsia" w:ascii="宋体" w:hAnsi="宋体" w:eastAsia="宋体" w:cs="宋体"/>
        </w:rPr>
        <w:t>（3）“货物”系指乙方根据本合同规定须向甲方提供的各种形态和种类的物品，包括原材料、设备、产品（包括软件）及相关的其备品备件、工具、手册及其他技术资料和材料等。</w:t>
      </w:r>
    </w:p>
    <w:p w14:paraId="698D9739">
      <w:pPr>
        <w:pStyle w:val="6"/>
        <w:jc w:val="left"/>
        <w:rPr>
          <w:rFonts w:hint="eastAsia" w:ascii="宋体" w:hAnsi="宋体" w:eastAsia="宋体" w:cs="宋体"/>
        </w:rPr>
      </w:pPr>
      <w:r>
        <w:rPr>
          <w:rFonts w:hint="eastAsia" w:ascii="宋体" w:hAnsi="宋体" w:eastAsia="宋体" w:cs="宋体"/>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528785F">
      <w:pPr>
        <w:pStyle w:val="6"/>
        <w:jc w:val="left"/>
        <w:rPr>
          <w:rFonts w:hint="eastAsia" w:ascii="宋体" w:hAnsi="宋体" w:eastAsia="宋体" w:cs="宋体"/>
        </w:rPr>
      </w:pPr>
      <w:r>
        <w:rPr>
          <w:rFonts w:hint="eastAsia" w:ascii="宋体" w:hAnsi="宋体" w:eastAsia="宋体" w:cs="宋体"/>
        </w:rPr>
        <w:t>（5）“分包”系指中标（成交）供应商按采购文件、投标（响应）文件的规定，根据分包意向协议，将中标（成交）项目中的部分履约内容，分给具有相应资质条件的供应商履行合同的行为。</w:t>
      </w:r>
    </w:p>
    <w:p w14:paraId="7785D47C">
      <w:pPr>
        <w:pStyle w:val="6"/>
        <w:jc w:val="left"/>
        <w:rPr>
          <w:rFonts w:hint="eastAsia" w:ascii="宋体" w:hAnsi="宋体" w:eastAsia="宋体" w:cs="宋体"/>
        </w:rPr>
      </w:pPr>
      <w:r>
        <w:rPr>
          <w:rFonts w:hint="eastAsia" w:ascii="宋体" w:hAnsi="宋体" w:eastAsia="宋体" w:cs="宋体"/>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rPr>
        <w:t>【政府采购合同专用条款】</w:t>
      </w:r>
      <w:r>
        <w:rPr>
          <w:rFonts w:hint="eastAsia" w:ascii="宋体" w:hAnsi="宋体" w:eastAsia="宋体" w:cs="宋体"/>
        </w:rPr>
        <w:t>。</w:t>
      </w:r>
    </w:p>
    <w:p w14:paraId="0C51E69F">
      <w:pPr>
        <w:pStyle w:val="6"/>
        <w:jc w:val="left"/>
        <w:rPr>
          <w:rFonts w:hint="eastAsia" w:ascii="宋体" w:hAnsi="宋体" w:eastAsia="宋体" w:cs="宋体"/>
        </w:rPr>
      </w:pPr>
      <w:r>
        <w:rPr>
          <w:rFonts w:hint="eastAsia" w:ascii="宋体" w:hAnsi="宋体" w:eastAsia="宋体" w:cs="宋体"/>
        </w:rPr>
        <w:t>（7）其他术语解释，见</w:t>
      </w:r>
      <w:r>
        <w:rPr>
          <w:rFonts w:hint="eastAsia" w:ascii="宋体" w:hAnsi="宋体" w:eastAsia="宋体" w:cs="宋体"/>
          <w:b/>
        </w:rPr>
        <w:t>【政府采购合同专用条款】</w:t>
      </w:r>
      <w:r>
        <w:rPr>
          <w:rFonts w:hint="eastAsia" w:ascii="宋体" w:hAnsi="宋体" w:eastAsia="宋体" w:cs="宋体"/>
        </w:rPr>
        <w:t>。</w:t>
      </w:r>
    </w:p>
    <w:p w14:paraId="6DABF9C8">
      <w:pPr>
        <w:pStyle w:val="6"/>
        <w:jc w:val="left"/>
        <w:outlineLvl w:val="2"/>
        <w:rPr>
          <w:rFonts w:hint="eastAsia" w:ascii="宋体" w:hAnsi="宋体" w:eastAsia="宋体" w:cs="宋体"/>
        </w:rPr>
      </w:pPr>
      <w:r>
        <w:rPr>
          <w:rFonts w:hint="eastAsia" w:ascii="宋体" w:hAnsi="宋体" w:eastAsia="宋体" w:cs="宋体"/>
          <w:b/>
          <w:sz w:val="28"/>
        </w:rPr>
        <w:t>2.合同标的及金额</w:t>
      </w:r>
    </w:p>
    <w:p w14:paraId="573A6E00">
      <w:pPr>
        <w:pStyle w:val="6"/>
        <w:jc w:val="left"/>
        <w:rPr>
          <w:rFonts w:hint="eastAsia" w:ascii="宋体" w:hAnsi="宋体" w:eastAsia="宋体" w:cs="宋体"/>
        </w:rPr>
      </w:pPr>
      <w:r>
        <w:rPr>
          <w:rFonts w:hint="eastAsia" w:ascii="宋体" w:hAnsi="宋体" w:eastAsia="宋体" w:cs="宋体"/>
        </w:rPr>
        <w:t>2.1 合同标的及金额应与中标（成交）结果一致。乙方为履行本合同而发生的所有费用均应包含在合同价款中，甲方不再另行支付其他任何费用。</w:t>
      </w:r>
    </w:p>
    <w:p w14:paraId="6374582B">
      <w:pPr>
        <w:pStyle w:val="6"/>
        <w:jc w:val="left"/>
        <w:outlineLvl w:val="2"/>
        <w:rPr>
          <w:rFonts w:hint="eastAsia" w:ascii="宋体" w:hAnsi="宋体" w:eastAsia="宋体" w:cs="宋体"/>
        </w:rPr>
      </w:pPr>
      <w:r>
        <w:rPr>
          <w:rFonts w:hint="eastAsia" w:ascii="宋体" w:hAnsi="宋体" w:eastAsia="宋体" w:cs="宋体"/>
          <w:b/>
          <w:sz w:val="28"/>
        </w:rPr>
        <w:t>3. 履行合同的时间、地点和方式</w:t>
      </w:r>
    </w:p>
    <w:p w14:paraId="31BA5AD7">
      <w:pPr>
        <w:pStyle w:val="6"/>
        <w:jc w:val="left"/>
        <w:rPr>
          <w:rFonts w:hint="eastAsia" w:ascii="宋体" w:hAnsi="宋体" w:eastAsia="宋体" w:cs="宋体"/>
        </w:rPr>
      </w:pPr>
      <w:r>
        <w:rPr>
          <w:rFonts w:hint="eastAsia" w:ascii="宋体" w:hAnsi="宋体" w:eastAsia="宋体" w:cs="宋体"/>
        </w:rPr>
        <w:t>3.1 乙方应当在约定的时间、地点，按照约定方式履行合同。</w:t>
      </w:r>
    </w:p>
    <w:p w14:paraId="2E0653D5">
      <w:pPr>
        <w:pStyle w:val="6"/>
        <w:jc w:val="left"/>
        <w:outlineLvl w:val="2"/>
        <w:rPr>
          <w:rFonts w:hint="eastAsia" w:ascii="宋体" w:hAnsi="宋体" w:eastAsia="宋体" w:cs="宋体"/>
        </w:rPr>
      </w:pPr>
      <w:r>
        <w:rPr>
          <w:rFonts w:hint="eastAsia" w:ascii="宋体" w:hAnsi="宋体" w:eastAsia="宋体" w:cs="宋体"/>
          <w:b/>
          <w:sz w:val="28"/>
        </w:rPr>
        <w:t>4. 甲方的权利和义务</w:t>
      </w:r>
    </w:p>
    <w:p w14:paraId="74642B36">
      <w:pPr>
        <w:pStyle w:val="6"/>
        <w:jc w:val="left"/>
        <w:rPr>
          <w:rFonts w:hint="eastAsia" w:ascii="宋体" w:hAnsi="宋体" w:eastAsia="宋体" w:cs="宋体"/>
        </w:rPr>
      </w:pPr>
      <w:r>
        <w:rPr>
          <w:rFonts w:hint="eastAsia" w:ascii="宋体" w:hAnsi="宋体" w:eastAsia="宋体" w:cs="宋体"/>
        </w:rPr>
        <w:t>4.1 签署合同后，甲方应确定项目负责人（或项目联系人），负责与本合同有关的事务。甲方有权对乙方的履约行为进行检查，并及时确认乙方提交的事项。甲方应当配合乙方完成相关项目实施工作。</w:t>
      </w:r>
    </w:p>
    <w:p w14:paraId="7B13DD47">
      <w:pPr>
        <w:pStyle w:val="6"/>
        <w:jc w:val="left"/>
        <w:rPr>
          <w:rFonts w:hint="eastAsia" w:ascii="宋体" w:hAnsi="宋体" w:eastAsia="宋体" w:cs="宋体"/>
        </w:rPr>
      </w:pPr>
      <w:r>
        <w:rPr>
          <w:rFonts w:hint="eastAsia" w:ascii="宋体" w:hAnsi="宋体" w:eastAsia="宋体" w:cs="宋体"/>
        </w:rPr>
        <w:t>4.2 甲方有权要求乙方按时提交各阶段有关安排计划，并有权定期核对乙方提供货物数量、规格、质量等内容。甲方有权督促乙方工作并要求乙方更换不符合要求的货物。</w:t>
      </w:r>
    </w:p>
    <w:p w14:paraId="5D431E53">
      <w:pPr>
        <w:pStyle w:val="6"/>
        <w:jc w:val="left"/>
        <w:rPr>
          <w:rFonts w:hint="eastAsia" w:ascii="宋体" w:hAnsi="宋体" w:eastAsia="宋体" w:cs="宋体"/>
        </w:rPr>
      </w:pPr>
      <w:r>
        <w:rPr>
          <w:rFonts w:hint="eastAsia" w:ascii="宋体" w:hAnsi="宋体" w:eastAsia="宋体" w:cs="宋体"/>
        </w:rPr>
        <w:t>4.3 甲方有权要求乙方对缺陷部分予以修复，并按合同约定享有货物保修及其他合同约定的权利。</w:t>
      </w:r>
    </w:p>
    <w:p w14:paraId="733C0D53">
      <w:pPr>
        <w:pStyle w:val="6"/>
        <w:jc w:val="left"/>
        <w:rPr>
          <w:rFonts w:hint="eastAsia" w:ascii="宋体" w:hAnsi="宋体" w:eastAsia="宋体" w:cs="宋体"/>
        </w:rPr>
      </w:pPr>
      <w:r>
        <w:rPr>
          <w:rFonts w:hint="eastAsia" w:ascii="宋体" w:hAnsi="宋体" w:eastAsia="宋体" w:cs="宋体"/>
        </w:rPr>
        <w:t>4.4 甲方应当按照合同约定及时对交付的货物进行验收，未在</w:t>
      </w:r>
      <w:r>
        <w:rPr>
          <w:rFonts w:hint="eastAsia" w:ascii="宋体" w:hAnsi="宋体" w:eastAsia="宋体" w:cs="宋体"/>
          <w:b/>
        </w:rPr>
        <w:t>【政府采购合同专用条款】</w:t>
      </w:r>
      <w:r>
        <w:rPr>
          <w:rFonts w:hint="eastAsia" w:ascii="宋体" w:hAnsi="宋体" w:eastAsia="宋体" w:cs="宋体"/>
        </w:rPr>
        <w:t>约定的期限内对乙方履约提出任何异议或者向乙方作出任何说明的，视为验收通过。</w:t>
      </w:r>
    </w:p>
    <w:p w14:paraId="32B69F54">
      <w:pPr>
        <w:pStyle w:val="6"/>
        <w:jc w:val="left"/>
        <w:rPr>
          <w:rFonts w:hint="eastAsia" w:ascii="宋体" w:hAnsi="宋体" w:eastAsia="宋体" w:cs="宋体"/>
        </w:rPr>
      </w:pPr>
      <w:r>
        <w:rPr>
          <w:rFonts w:hint="eastAsia" w:ascii="宋体" w:hAnsi="宋体" w:eastAsia="宋体" w:cs="宋体"/>
        </w:rPr>
        <w:t>4.5 甲方应当根据合同约定及时向乙方支付合同价款，不得以内部人员变更、履行内部付款流程等为由，拒绝或迟延支付。</w:t>
      </w:r>
    </w:p>
    <w:p w14:paraId="7F99FF97">
      <w:pPr>
        <w:pStyle w:val="6"/>
        <w:jc w:val="left"/>
        <w:rPr>
          <w:rFonts w:hint="eastAsia" w:ascii="宋体" w:hAnsi="宋体" w:eastAsia="宋体" w:cs="宋体"/>
        </w:rPr>
      </w:pPr>
      <w:r>
        <w:rPr>
          <w:rFonts w:hint="eastAsia" w:ascii="宋体" w:hAnsi="宋体" w:eastAsia="宋体" w:cs="宋体"/>
        </w:rPr>
        <w:t>4.6 国家法律法规规定及</w:t>
      </w:r>
      <w:r>
        <w:rPr>
          <w:rFonts w:hint="eastAsia" w:ascii="宋体" w:hAnsi="宋体" w:eastAsia="宋体" w:cs="宋体"/>
          <w:b/>
        </w:rPr>
        <w:t>【政府采购合同专用条款】</w:t>
      </w:r>
      <w:r>
        <w:rPr>
          <w:rFonts w:hint="eastAsia" w:ascii="宋体" w:hAnsi="宋体" w:eastAsia="宋体" w:cs="宋体"/>
        </w:rPr>
        <w:t>约定应由甲方承担的其他义务和责任。</w:t>
      </w:r>
    </w:p>
    <w:p w14:paraId="31A5CA5B">
      <w:pPr>
        <w:pStyle w:val="6"/>
        <w:jc w:val="left"/>
        <w:outlineLvl w:val="2"/>
        <w:rPr>
          <w:rFonts w:hint="eastAsia" w:ascii="宋体" w:hAnsi="宋体" w:eastAsia="宋体" w:cs="宋体"/>
        </w:rPr>
      </w:pPr>
      <w:r>
        <w:rPr>
          <w:rFonts w:hint="eastAsia" w:ascii="宋体" w:hAnsi="宋体" w:eastAsia="宋体" w:cs="宋体"/>
          <w:b/>
          <w:sz w:val="28"/>
        </w:rPr>
        <w:t>5. 乙方的权利和义务</w:t>
      </w:r>
    </w:p>
    <w:p w14:paraId="0FBB16C8">
      <w:pPr>
        <w:pStyle w:val="6"/>
        <w:jc w:val="left"/>
        <w:rPr>
          <w:rFonts w:hint="eastAsia" w:ascii="宋体" w:hAnsi="宋体" w:eastAsia="宋体" w:cs="宋体"/>
        </w:rPr>
      </w:pPr>
      <w:r>
        <w:rPr>
          <w:rFonts w:hint="eastAsia" w:ascii="宋体" w:hAnsi="宋体" w:eastAsia="宋体" w:cs="宋体"/>
        </w:rPr>
        <w:t>5.1 签署合同后，乙方应确定项目负责人（或项目联系人），负责与本合同有关的事务。</w:t>
      </w:r>
    </w:p>
    <w:p w14:paraId="2EED09FD">
      <w:pPr>
        <w:pStyle w:val="6"/>
        <w:jc w:val="left"/>
        <w:rPr>
          <w:rFonts w:hint="eastAsia" w:ascii="宋体" w:hAnsi="宋体" w:eastAsia="宋体" w:cs="宋体"/>
        </w:rPr>
      </w:pPr>
      <w:r>
        <w:rPr>
          <w:rFonts w:hint="eastAsia" w:ascii="宋体" w:hAnsi="宋体" w:eastAsia="宋体" w:cs="宋体"/>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73003109">
      <w:pPr>
        <w:pStyle w:val="6"/>
        <w:jc w:val="left"/>
        <w:rPr>
          <w:rFonts w:hint="eastAsia" w:ascii="宋体" w:hAnsi="宋体" w:eastAsia="宋体" w:cs="宋体"/>
        </w:rPr>
      </w:pPr>
      <w:r>
        <w:rPr>
          <w:rFonts w:hint="eastAsia" w:ascii="宋体" w:hAnsi="宋体" w:eastAsia="宋体" w:cs="宋体"/>
        </w:rPr>
        <w:t>5.3乙方有权根据合同约定向甲方收取合同价款。</w:t>
      </w:r>
    </w:p>
    <w:p w14:paraId="5833B92E">
      <w:pPr>
        <w:pStyle w:val="6"/>
        <w:jc w:val="left"/>
        <w:rPr>
          <w:rFonts w:hint="eastAsia" w:ascii="宋体" w:hAnsi="宋体" w:eastAsia="宋体" w:cs="宋体"/>
        </w:rPr>
      </w:pPr>
      <w:r>
        <w:rPr>
          <w:rFonts w:hint="eastAsia" w:ascii="宋体" w:hAnsi="宋体" w:eastAsia="宋体" w:cs="宋体"/>
        </w:rPr>
        <w:t>5.4国家法律法规规定及</w:t>
      </w:r>
      <w:r>
        <w:rPr>
          <w:rFonts w:hint="eastAsia" w:ascii="宋体" w:hAnsi="宋体" w:eastAsia="宋体" w:cs="宋体"/>
          <w:b/>
        </w:rPr>
        <w:t>【政府采购合同专用条款】</w:t>
      </w:r>
      <w:r>
        <w:rPr>
          <w:rFonts w:hint="eastAsia" w:ascii="宋体" w:hAnsi="宋体" w:eastAsia="宋体" w:cs="宋体"/>
        </w:rPr>
        <w:t>约定应由乙方承担的其他义务和责任。</w:t>
      </w:r>
    </w:p>
    <w:p w14:paraId="3BA913DC">
      <w:pPr>
        <w:pStyle w:val="6"/>
        <w:jc w:val="left"/>
        <w:outlineLvl w:val="2"/>
        <w:rPr>
          <w:rFonts w:hint="eastAsia" w:ascii="宋体" w:hAnsi="宋体" w:eastAsia="宋体" w:cs="宋体"/>
        </w:rPr>
      </w:pPr>
      <w:r>
        <w:rPr>
          <w:rFonts w:hint="eastAsia" w:ascii="宋体" w:hAnsi="宋体" w:eastAsia="宋体" w:cs="宋体"/>
          <w:b/>
          <w:sz w:val="28"/>
        </w:rPr>
        <w:t>6.合同履行</w:t>
      </w:r>
    </w:p>
    <w:p w14:paraId="58D3AA51">
      <w:pPr>
        <w:pStyle w:val="6"/>
        <w:jc w:val="left"/>
        <w:rPr>
          <w:rFonts w:hint="eastAsia" w:ascii="宋体" w:hAnsi="宋体" w:eastAsia="宋体" w:cs="宋体"/>
        </w:rPr>
      </w:pPr>
      <w:r>
        <w:rPr>
          <w:rFonts w:hint="eastAsia" w:ascii="宋体" w:hAnsi="宋体" w:eastAsia="宋体" w:cs="宋体"/>
        </w:rPr>
        <w:t>6.1 甲乙双方应当按照</w:t>
      </w:r>
      <w:r>
        <w:rPr>
          <w:rFonts w:hint="eastAsia" w:ascii="宋体" w:hAnsi="宋体" w:eastAsia="宋体" w:cs="宋体"/>
          <w:b/>
        </w:rPr>
        <w:t>【政府采购合同专用条款】</w:t>
      </w:r>
      <w:r>
        <w:rPr>
          <w:rFonts w:hint="eastAsia" w:ascii="宋体" w:hAnsi="宋体" w:eastAsia="宋体" w:cs="宋体"/>
        </w:rPr>
        <w:t>约定顺序履行合同义务；如果没有先后顺序的，应当同时履行。</w:t>
      </w:r>
    </w:p>
    <w:p w14:paraId="1072D17D">
      <w:pPr>
        <w:pStyle w:val="6"/>
        <w:jc w:val="left"/>
        <w:rPr>
          <w:rFonts w:hint="eastAsia" w:ascii="宋体" w:hAnsi="宋体" w:eastAsia="宋体" w:cs="宋体"/>
        </w:rPr>
      </w:pPr>
      <w:r>
        <w:rPr>
          <w:rFonts w:hint="eastAsia" w:ascii="宋体" w:hAnsi="宋体" w:eastAsia="宋体" w:cs="宋体"/>
        </w:rPr>
        <w:t>6.2 甲乙双方按照合同约定顺序履行合同义务时，应当先履行一方未履行的，后履行一方有权拒绝其履行请求。先履行一方履行不符合约定的，后履行一方有权拒绝其相应的履行请求。</w:t>
      </w:r>
    </w:p>
    <w:p w14:paraId="0C23DFBD">
      <w:pPr>
        <w:pStyle w:val="6"/>
        <w:jc w:val="left"/>
        <w:outlineLvl w:val="2"/>
        <w:rPr>
          <w:rFonts w:hint="eastAsia" w:ascii="宋体" w:hAnsi="宋体" w:eastAsia="宋体" w:cs="宋体"/>
        </w:rPr>
      </w:pPr>
      <w:r>
        <w:rPr>
          <w:rFonts w:hint="eastAsia" w:ascii="宋体" w:hAnsi="宋体" w:eastAsia="宋体" w:cs="宋体"/>
          <w:b/>
          <w:sz w:val="28"/>
        </w:rPr>
        <w:t>7. 货物包装、运输、保险和交付要求</w:t>
      </w:r>
    </w:p>
    <w:p w14:paraId="2135FEF9">
      <w:pPr>
        <w:pStyle w:val="6"/>
        <w:jc w:val="left"/>
        <w:rPr>
          <w:rFonts w:hint="eastAsia" w:ascii="宋体" w:hAnsi="宋体" w:eastAsia="宋体" w:cs="宋体"/>
        </w:rPr>
      </w:pPr>
      <w:r>
        <w:rPr>
          <w:rFonts w:hint="eastAsia" w:ascii="宋体" w:hAnsi="宋体" w:eastAsia="宋体" w:cs="宋体"/>
        </w:rPr>
        <w:t>7.1 本合同涉及商品包装、快递包装的，除</w:t>
      </w:r>
      <w:r>
        <w:rPr>
          <w:rFonts w:hint="eastAsia" w:ascii="宋体" w:hAnsi="宋体" w:eastAsia="宋体" w:cs="宋体"/>
          <w:b/>
        </w:rPr>
        <w:t>【政府采购合同专用条款】</w:t>
      </w:r>
      <w:r>
        <w:rPr>
          <w:rFonts w:hint="eastAsia" w:ascii="宋体" w:hAnsi="宋体" w:eastAsia="宋体" w:cs="宋体"/>
        </w:rPr>
        <w:t>另有约定外，包装应适应远距离运输、防潮、防震、防锈和防野蛮装卸等要求，确保货物安全无损地运抵</w:t>
      </w:r>
      <w:r>
        <w:rPr>
          <w:rFonts w:hint="eastAsia" w:ascii="宋体" w:hAnsi="宋体" w:eastAsia="宋体" w:cs="宋体"/>
          <w:b/>
        </w:rPr>
        <w:t>【政府采购合同专用条款】</w:t>
      </w:r>
      <w:r>
        <w:rPr>
          <w:rFonts w:hint="eastAsia" w:ascii="宋体" w:hAnsi="宋体" w:eastAsia="宋体" w:cs="宋体"/>
        </w:rPr>
        <w:t>约定的指定现场。</w:t>
      </w:r>
    </w:p>
    <w:p w14:paraId="6F7E01D7">
      <w:pPr>
        <w:pStyle w:val="6"/>
        <w:jc w:val="left"/>
        <w:rPr>
          <w:rFonts w:hint="eastAsia" w:ascii="宋体" w:hAnsi="宋体" w:eastAsia="宋体" w:cs="宋体"/>
        </w:rPr>
      </w:pPr>
      <w:r>
        <w:rPr>
          <w:rFonts w:hint="eastAsia" w:ascii="宋体" w:hAnsi="宋体" w:eastAsia="宋体" w:cs="宋体"/>
        </w:rPr>
        <w:t>7.2 除</w:t>
      </w:r>
      <w:r>
        <w:rPr>
          <w:rFonts w:hint="eastAsia" w:ascii="宋体" w:hAnsi="宋体" w:eastAsia="宋体" w:cs="宋体"/>
          <w:b/>
        </w:rPr>
        <w:t>【政府采购合同专用条款】</w:t>
      </w:r>
      <w:r>
        <w:rPr>
          <w:rFonts w:hint="eastAsia" w:ascii="宋体" w:hAnsi="宋体" w:eastAsia="宋体" w:cs="宋体"/>
        </w:rPr>
        <w:t>另有约定外，乙方负责办理将货物运抵本合同规定的交货地点，并装卸、交付至甲方的一切运输事项，相关费用应包含在合同价款中。</w:t>
      </w:r>
    </w:p>
    <w:p w14:paraId="10E7C12D">
      <w:pPr>
        <w:pStyle w:val="6"/>
        <w:jc w:val="left"/>
        <w:rPr>
          <w:rFonts w:hint="eastAsia" w:ascii="宋体" w:hAnsi="宋体" w:eastAsia="宋体" w:cs="宋体"/>
        </w:rPr>
      </w:pPr>
      <w:r>
        <w:rPr>
          <w:rFonts w:hint="eastAsia" w:ascii="宋体" w:hAnsi="宋体" w:eastAsia="宋体" w:cs="宋体"/>
        </w:rPr>
        <w:t>7.3 货物保险要求按</w:t>
      </w:r>
      <w:r>
        <w:rPr>
          <w:rFonts w:hint="eastAsia" w:ascii="宋体" w:hAnsi="宋体" w:eastAsia="宋体" w:cs="宋体"/>
          <w:b/>
        </w:rPr>
        <w:t>【政府采购合同专用条款】</w:t>
      </w:r>
      <w:r>
        <w:rPr>
          <w:rFonts w:hint="eastAsia" w:ascii="宋体" w:hAnsi="宋体" w:eastAsia="宋体" w:cs="宋体"/>
        </w:rPr>
        <w:t>规定执行。</w:t>
      </w:r>
    </w:p>
    <w:p w14:paraId="029AC74E">
      <w:pPr>
        <w:pStyle w:val="6"/>
        <w:jc w:val="left"/>
        <w:rPr>
          <w:rFonts w:hint="eastAsia" w:ascii="宋体" w:hAnsi="宋体" w:eastAsia="宋体" w:cs="宋体"/>
        </w:rPr>
      </w:pPr>
      <w:r>
        <w:rPr>
          <w:rFonts w:hint="eastAsia" w:ascii="宋体" w:hAnsi="宋体" w:eastAsia="宋体" w:cs="宋体"/>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A43C7AE">
      <w:pPr>
        <w:pStyle w:val="6"/>
        <w:jc w:val="left"/>
        <w:rPr>
          <w:rFonts w:hint="eastAsia" w:ascii="宋体" w:hAnsi="宋体" w:eastAsia="宋体" w:cs="宋体"/>
        </w:rPr>
      </w:pPr>
      <w:r>
        <w:rPr>
          <w:rFonts w:hint="eastAsia" w:ascii="宋体" w:hAnsi="宋体" w:eastAsia="宋体" w:cs="宋体"/>
        </w:rPr>
        <w:t>7.5 乙方在运输到达之前应提前通知甲方，并提示货物运输装卸的注意事项，甲方配合乙方做好货物的接收工作。</w:t>
      </w:r>
    </w:p>
    <w:p w14:paraId="3402F150">
      <w:pPr>
        <w:pStyle w:val="6"/>
        <w:jc w:val="left"/>
        <w:rPr>
          <w:rFonts w:hint="eastAsia" w:ascii="宋体" w:hAnsi="宋体" w:eastAsia="宋体" w:cs="宋体"/>
        </w:rPr>
      </w:pPr>
      <w:r>
        <w:rPr>
          <w:rFonts w:hint="eastAsia" w:ascii="宋体" w:hAnsi="宋体" w:eastAsia="宋体" w:cs="宋体"/>
        </w:rPr>
        <w:t>7.6 如因包装、运输问题导致货物损毁、丢失或者品质下降，甲方有权要求降价、换货、拒收部分或整批货物，由此产生的费用和损失，均由乙方承担。</w:t>
      </w:r>
    </w:p>
    <w:p w14:paraId="562B59F1">
      <w:pPr>
        <w:pStyle w:val="6"/>
        <w:jc w:val="left"/>
        <w:outlineLvl w:val="2"/>
        <w:rPr>
          <w:rFonts w:hint="eastAsia" w:ascii="宋体" w:hAnsi="宋体" w:eastAsia="宋体" w:cs="宋体"/>
        </w:rPr>
      </w:pPr>
      <w:r>
        <w:rPr>
          <w:rFonts w:hint="eastAsia" w:ascii="宋体" w:hAnsi="宋体" w:eastAsia="宋体" w:cs="宋体"/>
          <w:b/>
          <w:sz w:val="28"/>
        </w:rPr>
        <w:t>8. 质量标准和保证</w:t>
      </w:r>
    </w:p>
    <w:p w14:paraId="32FBA0FC">
      <w:pPr>
        <w:pStyle w:val="6"/>
        <w:jc w:val="left"/>
        <w:rPr>
          <w:rFonts w:hint="eastAsia" w:ascii="宋体" w:hAnsi="宋体" w:eastAsia="宋体" w:cs="宋体"/>
        </w:rPr>
      </w:pPr>
      <w:r>
        <w:rPr>
          <w:rFonts w:hint="eastAsia" w:ascii="宋体" w:hAnsi="宋体" w:eastAsia="宋体" w:cs="宋体"/>
        </w:rPr>
        <w:t>8.1 质量标准</w:t>
      </w:r>
    </w:p>
    <w:p w14:paraId="6AB871BC">
      <w:pPr>
        <w:pStyle w:val="6"/>
        <w:jc w:val="left"/>
        <w:rPr>
          <w:rFonts w:hint="eastAsia" w:ascii="宋体" w:hAnsi="宋体" w:eastAsia="宋体" w:cs="宋体"/>
        </w:rPr>
      </w:pPr>
      <w:r>
        <w:rPr>
          <w:rFonts w:hint="eastAsia" w:ascii="宋体" w:hAnsi="宋体" w:eastAsia="宋体" w:cs="宋体"/>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834D0CD">
      <w:pPr>
        <w:pStyle w:val="6"/>
        <w:jc w:val="left"/>
        <w:rPr>
          <w:rFonts w:hint="eastAsia" w:ascii="宋体" w:hAnsi="宋体" w:eastAsia="宋体" w:cs="宋体"/>
        </w:rPr>
      </w:pPr>
      <w:r>
        <w:rPr>
          <w:rFonts w:hint="eastAsia" w:ascii="宋体" w:hAnsi="宋体" w:eastAsia="宋体" w:cs="宋体"/>
        </w:rPr>
        <w:t>（2）采用中华人民共和国法定计量单位。</w:t>
      </w:r>
    </w:p>
    <w:p w14:paraId="2DCDD0DD">
      <w:pPr>
        <w:pStyle w:val="6"/>
        <w:jc w:val="left"/>
        <w:rPr>
          <w:rFonts w:hint="eastAsia" w:ascii="宋体" w:hAnsi="宋体" w:eastAsia="宋体" w:cs="宋体"/>
        </w:rPr>
      </w:pPr>
      <w:r>
        <w:rPr>
          <w:rFonts w:hint="eastAsia" w:ascii="宋体" w:hAnsi="宋体" w:eastAsia="宋体" w:cs="宋体"/>
        </w:rPr>
        <w:t>（3）乙方所提供的货物应符合国家有关安全、环保、卫生的规定。</w:t>
      </w:r>
    </w:p>
    <w:p w14:paraId="3638D11C">
      <w:pPr>
        <w:pStyle w:val="6"/>
        <w:jc w:val="left"/>
        <w:rPr>
          <w:rFonts w:hint="eastAsia" w:ascii="宋体" w:hAnsi="宋体" w:eastAsia="宋体" w:cs="宋体"/>
        </w:rPr>
      </w:pPr>
      <w:r>
        <w:rPr>
          <w:rFonts w:hint="eastAsia" w:ascii="宋体" w:hAnsi="宋体" w:eastAsia="宋体" w:cs="宋体"/>
        </w:rPr>
        <w:t>（4）乙方应向甲方提交所提供货物的技术文件，包括相应的中文技术文件，如：产品目录、图纸、操作手册、使用说明、维护手册或服务指南等。上述文件应包装好随货物一同发运。</w:t>
      </w:r>
    </w:p>
    <w:p w14:paraId="46BBA135">
      <w:pPr>
        <w:pStyle w:val="6"/>
        <w:jc w:val="left"/>
        <w:rPr>
          <w:rFonts w:hint="eastAsia" w:ascii="宋体" w:hAnsi="宋体" w:eastAsia="宋体" w:cs="宋体"/>
        </w:rPr>
      </w:pPr>
      <w:r>
        <w:rPr>
          <w:rFonts w:hint="eastAsia" w:ascii="宋体" w:hAnsi="宋体" w:eastAsia="宋体" w:cs="宋体"/>
        </w:rPr>
        <w:t>8.2 保证</w:t>
      </w:r>
    </w:p>
    <w:p w14:paraId="4F29F3B5">
      <w:pPr>
        <w:pStyle w:val="6"/>
        <w:jc w:val="left"/>
        <w:rPr>
          <w:rFonts w:hint="eastAsia" w:ascii="宋体" w:hAnsi="宋体" w:eastAsia="宋体" w:cs="宋体"/>
        </w:rPr>
      </w:pPr>
      <w:r>
        <w:rPr>
          <w:rFonts w:hint="eastAsia" w:ascii="宋体" w:hAnsi="宋体" w:eastAsia="宋体" w:cs="宋体"/>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067279F5">
      <w:pPr>
        <w:pStyle w:val="6"/>
        <w:jc w:val="left"/>
        <w:rPr>
          <w:rFonts w:hint="eastAsia" w:ascii="宋体" w:hAnsi="宋体" w:eastAsia="宋体" w:cs="宋体"/>
        </w:rPr>
      </w:pPr>
      <w:r>
        <w:rPr>
          <w:rFonts w:hint="eastAsia" w:ascii="宋体" w:hAnsi="宋体" w:eastAsia="宋体" w:cs="宋体"/>
        </w:rPr>
        <w:t>（2）在质量保证期内所发现的缺陷，甲方应尽快以书面形式通知乙方。</w:t>
      </w:r>
    </w:p>
    <w:p w14:paraId="053C18E1">
      <w:pPr>
        <w:pStyle w:val="6"/>
        <w:jc w:val="left"/>
        <w:rPr>
          <w:rFonts w:hint="eastAsia" w:ascii="宋体" w:hAnsi="宋体" w:eastAsia="宋体" w:cs="宋体"/>
        </w:rPr>
      </w:pPr>
      <w:r>
        <w:rPr>
          <w:rFonts w:hint="eastAsia" w:ascii="宋体" w:hAnsi="宋体" w:eastAsia="宋体" w:cs="宋体"/>
        </w:rPr>
        <w:t>（3）乙方收到通知后，应在【政府采购合同专用条款】规定的响应时间内以合理的速度免费维修或更换有缺陷的货物或部件。</w:t>
      </w:r>
    </w:p>
    <w:p w14:paraId="455E3BAA">
      <w:pPr>
        <w:pStyle w:val="6"/>
        <w:jc w:val="left"/>
        <w:rPr>
          <w:rFonts w:hint="eastAsia" w:ascii="宋体" w:hAnsi="宋体" w:eastAsia="宋体" w:cs="宋体"/>
        </w:rPr>
      </w:pPr>
      <w:r>
        <w:rPr>
          <w:rFonts w:hint="eastAsia" w:ascii="宋体" w:hAnsi="宋体" w:eastAsia="宋体" w:cs="宋体"/>
        </w:rPr>
        <w:t>（4）在质量保证期内，如果货物的质量或规格与合同不符，或证实货物是有缺陷的，包括潜在的缺陷或使用不符合要求的材料等，甲方可以根据本合同第15.1条规定以书面形式追究乙方的违约责任。</w:t>
      </w:r>
    </w:p>
    <w:p w14:paraId="6BCCE2A1">
      <w:pPr>
        <w:pStyle w:val="6"/>
        <w:jc w:val="left"/>
        <w:rPr>
          <w:rFonts w:hint="eastAsia" w:ascii="宋体" w:hAnsi="宋体" w:eastAsia="宋体" w:cs="宋体"/>
        </w:rPr>
      </w:pPr>
      <w:r>
        <w:rPr>
          <w:rFonts w:hint="eastAsia" w:ascii="宋体" w:hAnsi="宋体" w:eastAsia="宋体" w:cs="宋体"/>
        </w:rPr>
        <w:t>（5）乙方在约定的时间内未能弥补缺陷，甲方可采取必要的补救措施，但其风险和费用将由乙方承担，甲方根据合同约定对乙方行使的其他权利不受影响。</w:t>
      </w:r>
    </w:p>
    <w:p w14:paraId="01170358">
      <w:pPr>
        <w:pStyle w:val="6"/>
        <w:jc w:val="left"/>
        <w:outlineLvl w:val="2"/>
        <w:rPr>
          <w:rFonts w:hint="eastAsia" w:ascii="宋体" w:hAnsi="宋体" w:eastAsia="宋体" w:cs="宋体"/>
        </w:rPr>
      </w:pPr>
      <w:r>
        <w:rPr>
          <w:rFonts w:hint="eastAsia" w:ascii="宋体" w:hAnsi="宋体" w:eastAsia="宋体" w:cs="宋体"/>
          <w:b/>
          <w:sz w:val="28"/>
        </w:rPr>
        <w:t>9. 权利瑕疵担保</w:t>
      </w:r>
    </w:p>
    <w:p w14:paraId="2D47BA11">
      <w:pPr>
        <w:pStyle w:val="6"/>
        <w:jc w:val="left"/>
        <w:rPr>
          <w:rFonts w:hint="eastAsia" w:ascii="宋体" w:hAnsi="宋体" w:eastAsia="宋体" w:cs="宋体"/>
        </w:rPr>
      </w:pPr>
      <w:r>
        <w:rPr>
          <w:rFonts w:hint="eastAsia" w:ascii="宋体" w:hAnsi="宋体" w:eastAsia="宋体" w:cs="宋体"/>
        </w:rPr>
        <w:t>9.1 乙方保证对其出售的货物享有合法的权利。</w:t>
      </w:r>
    </w:p>
    <w:p w14:paraId="75532EA4">
      <w:pPr>
        <w:pStyle w:val="6"/>
        <w:jc w:val="left"/>
        <w:rPr>
          <w:rFonts w:hint="eastAsia" w:ascii="宋体" w:hAnsi="宋体" w:eastAsia="宋体" w:cs="宋体"/>
        </w:rPr>
      </w:pPr>
      <w:r>
        <w:rPr>
          <w:rFonts w:hint="eastAsia" w:ascii="宋体" w:hAnsi="宋体" w:eastAsia="宋体" w:cs="宋体"/>
        </w:rPr>
        <w:t>9.2 乙方保证在交付的货物上不存在抵押权等担保物权。</w:t>
      </w:r>
    </w:p>
    <w:p w14:paraId="0A49EB1F">
      <w:pPr>
        <w:pStyle w:val="6"/>
        <w:jc w:val="left"/>
        <w:rPr>
          <w:rFonts w:hint="eastAsia" w:ascii="宋体" w:hAnsi="宋体" w:eastAsia="宋体" w:cs="宋体"/>
        </w:rPr>
      </w:pPr>
      <w:r>
        <w:rPr>
          <w:rFonts w:hint="eastAsia" w:ascii="宋体" w:hAnsi="宋体" w:eastAsia="宋体" w:cs="宋体"/>
        </w:rPr>
        <w:t>9.3 如甲方使用上述货物构成对第三人侵权的，则由乙方承担全部责任。</w:t>
      </w:r>
    </w:p>
    <w:p w14:paraId="69A263B6">
      <w:pPr>
        <w:pStyle w:val="6"/>
        <w:jc w:val="left"/>
        <w:outlineLvl w:val="2"/>
        <w:rPr>
          <w:rFonts w:hint="eastAsia" w:ascii="宋体" w:hAnsi="宋体" w:eastAsia="宋体" w:cs="宋体"/>
        </w:rPr>
      </w:pPr>
      <w:r>
        <w:rPr>
          <w:rFonts w:hint="eastAsia" w:ascii="宋体" w:hAnsi="宋体" w:eastAsia="宋体" w:cs="宋体"/>
          <w:b/>
          <w:sz w:val="28"/>
        </w:rPr>
        <w:t>10. 知识产权保护</w:t>
      </w:r>
    </w:p>
    <w:p w14:paraId="58A098B1">
      <w:pPr>
        <w:pStyle w:val="6"/>
        <w:jc w:val="left"/>
        <w:rPr>
          <w:rFonts w:hint="eastAsia" w:ascii="宋体" w:hAnsi="宋体" w:eastAsia="宋体" w:cs="宋体"/>
        </w:rPr>
      </w:pPr>
      <w:r>
        <w:rPr>
          <w:rFonts w:hint="eastAsia" w:ascii="宋体" w:hAnsi="宋体" w:eastAsia="宋体" w:cs="宋体"/>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26F43B40">
      <w:pPr>
        <w:pStyle w:val="6"/>
        <w:jc w:val="left"/>
        <w:outlineLvl w:val="2"/>
        <w:rPr>
          <w:rFonts w:hint="eastAsia" w:ascii="宋体" w:hAnsi="宋体" w:eastAsia="宋体" w:cs="宋体"/>
        </w:rPr>
      </w:pPr>
      <w:r>
        <w:rPr>
          <w:rFonts w:hint="eastAsia" w:ascii="宋体" w:hAnsi="宋体" w:eastAsia="宋体" w:cs="宋体"/>
          <w:b/>
          <w:sz w:val="28"/>
        </w:rPr>
        <w:t>11. 保密义务</w:t>
      </w:r>
    </w:p>
    <w:p w14:paraId="2F607BF3">
      <w:pPr>
        <w:pStyle w:val="6"/>
        <w:jc w:val="left"/>
        <w:rPr>
          <w:rFonts w:hint="eastAsia" w:ascii="宋体" w:hAnsi="宋体" w:eastAsia="宋体" w:cs="宋体"/>
        </w:rPr>
      </w:pPr>
      <w:r>
        <w:rPr>
          <w:rFonts w:hint="eastAsia" w:ascii="宋体" w:hAnsi="宋体" w:eastAsia="宋体" w:cs="宋体"/>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rPr>
        <w:t>【政府采购合同专用条款】</w:t>
      </w:r>
      <w:r>
        <w:rPr>
          <w:rFonts w:hint="eastAsia" w:ascii="宋体" w:hAnsi="宋体" w:eastAsia="宋体" w:cs="宋体"/>
        </w:rPr>
        <w:t>中约定。</w:t>
      </w:r>
    </w:p>
    <w:p w14:paraId="64326092">
      <w:pPr>
        <w:pStyle w:val="6"/>
        <w:jc w:val="left"/>
        <w:outlineLvl w:val="2"/>
        <w:rPr>
          <w:rFonts w:hint="eastAsia" w:ascii="宋体" w:hAnsi="宋体" w:eastAsia="宋体" w:cs="宋体"/>
        </w:rPr>
      </w:pPr>
      <w:r>
        <w:rPr>
          <w:rFonts w:hint="eastAsia" w:ascii="宋体" w:hAnsi="宋体" w:eastAsia="宋体" w:cs="宋体"/>
          <w:b/>
          <w:sz w:val="28"/>
        </w:rPr>
        <w:t>12. 合同价款支付</w:t>
      </w:r>
    </w:p>
    <w:p w14:paraId="34140F43">
      <w:pPr>
        <w:pStyle w:val="6"/>
        <w:jc w:val="left"/>
        <w:rPr>
          <w:rFonts w:hint="eastAsia" w:ascii="宋体" w:hAnsi="宋体" w:eastAsia="宋体" w:cs="宋体"/>
        </w:rPr>
      </w:pPr>
      <w:r>
        <w:rPr>
          <w:rFonts w:hint="eastAsia" w:ascii="宋体" w:hAnsi="宋体" w:eastAsia="宋体" w:cs="宋体"/>
        </w:rPr>
        <w:t>12.1 合同价款支付按照国库集中支付制度及财政管理相关规定执行。</w:t>
      </w:r>
    </w:p>
    <w:p w14:paraId="5E7F326D">
      <w:pPr>
        <w:pStyle w:val="6"/>
        <w:jc w:val="left"/>
        <w:rPr>
          <w:rFonts w:hint="eastAsia" w:ascii="宋体" w:hAnsi="宋体" w:eastAsia="宋体" w:cs="宋体"/>
        </w:rPr>
      </w:pPr>
      <w:r>
        <w:rPr>
          <w:rFonts w:hint="eastAsia" w:ascii="宋体" w:hAnsi="宋体" w:eastAsia="宋体" w:cs="宋体"/>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rPr>
        <w:t>【政府采购合同专用条款】</w:t>
      </w:r>
      <w:r>
        <w:rPr>
          <w:rFonts w:hint="eastAsia" w:ascii="宋体" w:hAnsi="宋体" w:eastAsia="宋体" w:cs="宋体"/>
        </w:rPr>
        <w:t>中约定。</w:t>
      </w:r>
    </w:p>
    <w:p w14:paraId="683F0C58">
      <w:pPr>
        <w:pStyle w:val="6"/>
        <w:jc w:val="left"/>
        <w:outlineLvl w:val="2"/>
        <w:rPr>
          <w:rFonts w:hint="eastAsia" w:ascii="宋体" w:hAnsi="宋体" w:eastAsia="宋体" w:cs="宋体"/>
        </w:rPr>
      </w:pPr>
      <w:r>
        <w:rPr>
          <w:rFonts w:hint="eastAsia" w:ascii="宋体" w:hAnsi="宋体" w:eastAsia="宋体" w:cs="宋体"/>
          <w:b/>
          <w:sz w:val="28"/>
        </w:rPr>
        <w:t>13. 履约保证金</w:t>
      </w:r>
    </w:p>
    <w:p w14:paraId="20406A72">
      <w:pPr>
        <w:pStyle w:val="6"/>
        <w:jc w:val="left"/>
        <w:rPr>
          <w:rFonts w:hint="eastAsia" w:ascii="宋体" w:hAnsi="宋体" w:eastAsia="宋体" w:cs="宋体"/>
        </w:rPr>
      </w:pPr>
      <w:r>
        <w:rPr>
          <w:rFonts w:hint="eastAsia" w:ascii="宋体" w:hAnsi="宋体" w:eastAsia="宋体" w:cs="宋体"/>
        </w:rPr>
        <w:t>13.1 乙方应当以支票、汇票、本票或者金融机构、担保机构出具的保函等非现金形式提交。</w:t>
      </w:r>
    </w:p>
    <w:p w14:paraId="53FD5789">
      <w:pPr>
        <w:pStyle w:val="6"/>
        <w:jc w:val="left"/>
        <w:rPr>
          <w:rFonts w:hint="eastAsia" w:ascii="宋体" w:hAnsi="宋体" w:eastAsia="宋体" w:cs="宋体"/>
        </w:rPr>
      </w:pPr>
      <w:r>
        <w:rPr>
          <w:rFonts w:hint="eastAsia" w:ascii="宋体" w:hAnsi="宋体" w:eastAsia="宋体" w:cs="宋体"/>
        </w:rPr>
        <w:t>13.2 如果乙方出现</w:t>
      </w:r>
      <w:r>
        <w:rPr>
          <w:rFonts w:hint="eastAsia" w:ascii="宋体" w:hAnsi="宋体" w:eastAsia="宋体" w:cs="宋体"/>
          <w:b/>
        </w:rPr>
        <w:t>【政府采购合同专用条款】</w:t>
      </w:r>
      <w:r>
        <w:rPr>
          <w:rFonts w:hint="eastAsia" w:ascii="宋体" w:hAnsi="宋体" w:eastAsia="宋体" w:cs="宋体"/>
        </w:rPr>
        <w:t>约定情形的，履约保证金不予退还；如果乙方未能按合同约定全面履行义务，甲方有权从履约保证金中取得补偿或赔偿，且不影响甲方要求乙方承担合同约定的超过履约保证金的违约责任的权利。</w:t>
      </w:r>
    </w:p>
    <w:p w14:paraId="4BA18B2D">
      <w:pPr>
        <w:pStyle w:val="6"/>
        <w:jc w:val="left"/>
        <w:rPr>
          <w:rFonts w:hint="eastAsia" w:ascii="宋体" w:hAnsi="宋体" w:eastAsia="宋体" w:cs="宋体"/>
        </w:rPr>
      </w:pPr>
      <w:r>
        <w:rPr>
          <w:rFonts w:hint="eastAsia" w:ascii="宋体" w:hAnsi="宋体" w:eastAsia="宋体" w:cs="宋体"/>
        </w:rPr>
        <w:t>13.3 甲方在项目通过验收后按照</w:t>
      </w:r>
      <w:r>
        <w:rPr>
          <w:rFonts w:hint="eastAsia" w:ascii="宋体" w:hAnsi="宋体" w:eastAsia="宋体" w:cs="宋体"/>
          <w:b/>
        </w:rPr>
        <w:t>【政府采购合同专用条款】</w:t>
      </w:r>
      <w:r>
        <w:rPr>
          <w:rFonts w:hint="eastAsia" w:ascii="宋体" w:hAnsi="宋体" w:eastAsia="宋体" w:cs="宋体"/>
        </w:rPr>
        <w:t>规定的时间内将履约保证金退还乙方；逾期退还的，乙方可要求甲方支付违约金，违约金按照</w:t>
      </w:r>
      <w:r>
        <w:rPr>
          <w:rFonts w:hint="eastAsia" w:ascii="宋体" w:hAnsi="宋体" w:eastAsia="宋体" w:cs="宋体"/>
          <w:b/>
        </w:rPr>
        <w:t>【政府采购合同专用条款】</w:t>
      </w:r>
      <w:r>
        <w:rPr>
          <w:rFonts w:hint="eastAsia" w:ascii="宋体" w:hAnsi="宋体" w:eastAsia="宋体" w:cs="宋体"/>
        </w:rPr>
        <w:t>规定支付。</w:t>
      </w:r>
    </w:p>
    <w:p w14:paraId="5C6B0244">
      <w:pPr>
        <w:pStyle w:val="6"/>
        <w:jc w:val="left"/>
        <w:outlineLvl w:val="2"/>
        <w:rPr>
          <w:rFonts w:hint="eastAsia" w:ascii="宋体" w:hAnsi="宋体" w:eastAsia="宋体" w:cs="宋体"/>
        </w:rPr>
      </w:pPr>
      <w:r>
        <w:rPr>
          <w:rFonts w:hint="eastAsia" w:ascii="宋体" w:hAnsi="宋体" w:eastAsia="宋体" w:cs="宋体"/>
          <w:b/>
          <w:sz w:val="28"/>
        </w:rPr>
        <w:t>14. 售后服务</w:t>
      </w:r>
    </w:p>
    <w:p w14:paraId="559691F6">
      <w:pPr>
        <w:pStyle w:val="6"/>
        <w:jc w:val="left"/>
        <w:rPr>
          <w:rFonts w:hint="eastAsia" w:ascii="宋体" w:hAnsi="宋体" w:eastAsia="宋体" w:cs="宋体"/>
        </w:rPr>
      </w:pPr>
      <w:r>
        <w:rPr>
          <w:rFonts w:hint="eastAsia" w:ascii="宋体" w:hAnsi="宋体" w:eastAsia="宋体" w:cs="宋体"/>
        </w:rPr>
        <w:t>14.1 除项目不涉及或采购活动中明确约定无须承担外，乙方还应提供下列服务：</w:t>
      </w:r>
    </w:p>
    <w:p w14:paraId="4C333944">
      <w:pPr>
        <w:pStyle w:val="6"/>
        <w:jc w:val="left"/>
        <w:rPr>
          <w:rFonts w:hint="eastAsia" w:ascii="宋体" w:hAnsi="宋体" w:eastAsia="宋体" w:cs="宋体"/>
        </w:rPr>
      </w:pPr>
      <w:r>
        <w:rPr>
          <w:rFonts w:hint="eastAsia" w:ascii="宋体" w:hAnsi="宋体" w:eastAsia="宋体" w:cs="宋体"/>
        </w:rPr>
        <w:t>（1）货物的现场移动、安装、调试、启动监督及技术支持；</w:t>
      </w:r>
    </w:p>
    <w:p w14:paraId="3640E900">
      <w:pPr>
        <w:pStyle w:val="6"/>
        <w:jc w:val="left"/>
        <w:rPr>
          <w:rFonts w:hint="eastAsia" w:ascii="宋体" w:hAnsi="宋体" w:eastAsia="宋体" w:cs="宋体"/>
        </w:rPr>
      </w:pPr>
      <w:r>
        <w:rPr>
          <w:rFonts w:hint="eastAsia" w:ascii="宋体" w:hAnsi="宋体" w:eastAsia="宋体" w:cs="宋体"/>
        </w:rPr>
        <w:t>（2）提供货物组装和维修所需的专用工具和辅助材料；</w:t>
      </w:r>
    </w:p>
    <w:p w14:paraId="27D972A3">
      <w:pPr>
        <w:pStyle w:val="6"/>
        <w:jc w:val="left"/>
        <w:rPr>
          <w:rFonts w:hint="eastAsia" w:ascii="宋体" w:hAnsi="宋体" w:eastAsia="宋体" w:cs="宋体"/>
        </w:rPr>
      </w:pPr>
      <w:r>
        <w:rPr>
          <w:rFonts w:hint="eastAsia" w:ascii="宋体" w:hAnsi="宋体" w:eastAsia="宋体" w:cs="宋体"/>
        </w:rPr>
        <w:t>（3）在</w:t>
      </w:r>
      <w:r>
        <w:rPr>
          <w:rFonts w:hint="eastAsia" w:ascii="宋体" w:hAnsi="宋体" w:eastAsia="宋体" w:cs="宋体"/>
          <w:b/>
        </w:rPr>
        <w:t>【政府采购合同专用条款】</w:t>
      </w:r>
      <w:r>
        <w:rPr>
          <w:rFonts w:hint="eastAsia" w:ascii="宋体" w:hAnsi="宋体" w:eastAsia="宋体" w:cs="宋体"/>
        </w:rPr>
        <w:t>约定的期限内对所有的货物实施运行监督、维修，但前提条件是该服务并不能免除乙方在质量保证期内所承担的义务；</w:t>
      </w:r>
    </w:p>
    <w:p w14:paraId="0760EDB1">
      <w:pPr>
        <w:pStyle w:val="6"/>
        <w:jc w:val="left"/>
        <w:rPr>
          <w:rFonts w:hint="eastAsia" w:ascii="宋体" w:hAnsi="宋体" w:eastAsia="宋体" w:cs="宋体"/>
        </w:rPr>
      </w:pPr>
      <w:r>
        <w:rPr>
          <w:rFonts w:hint="eastAsia" w:ascii="宋体" w:hAnsi="宋体" w:eastAsia="宋体" w:cs="宋体"/>
        </w:rPr>
        <w:t>（4）在制造商所在地或指定现场就货物的安装、启动、运营、维护、废弃处置等对甲方操作人员进行培训；</w:t>
      </w:r>
    </w:p>
    <w:p w14:paraId="42A87E87">
      <w:pPr>
        <w:pStyle w:val="6"/>
        <w:jc w:val="left"/>
        <w:rPr>
          <w:rFonts w:hint="eastAsia" w:ascii="宋体" w:hAnsi="宋体" w:eastAsia="宋体" w:cs="宋体"/>
        </w:rPr>
      </w:pPr>
      <w:r>
        <w:rPr>
          <w:rFonts w:hint="eastAsia" w:ascii="宋体" w:hAnsi="宋体" w:eastAsia="宋体" w:cs="宋体"/>
        </w:rPr>
        <w:t>（5）依照法律、行政法规的规定或者按照</w:t>
      </w:r>
      <w:r>
        <w:rPr>
          <w:rFonts w:hint="eastAsia" w:ascii="宋体" w:hAnsi="宋体" w:eastAsia="宋体" w:cs="宋体"/>
          <w:b/>
        </w:rPr>
        <w:t>【政府采购合同专用条款】</w:t>
      </w:r>
      <w:r>
        <w:rPr>
          <w:rFonts w:hint="eastAsia" w:ascii="宋体" w:hAnsi="宋体" w:eastAsia="宋体" w:cs="宋体"/>
        </w:rPr>
        <w:t>约定，货物在有效使用年限届满后应予回收的，乙方负有自行或者委托第三人对货物予以回收的义务；</w:t>
      </w:r>
    </w:p>
    <w:p w14:paraId="645F28A8">
      <w:pPr>
        <w:pStyle w:val="6"/>
        <w:jc w:val="left"/>
        <w:rPr>
          <w:rFonts w:hint="eastAsia" w:ascii="宋体" w:hAnsi="宋体" w:eastAsia="宋体" w:cs="宋体"/>
        </w:rPr>
      </w:pPr>
      <w:r>
        <w:rPr>
          <w:rFonts w:hint="eastAsia" w:ascii="宋体" w:hAnsi="宋体" w:eastAsia="宋体" w:cs="宋体"/>
        </w:rPr>
        <w:t>（6）</w:t>
      </w:r>
      <w:r>
        <w:rPr>
          <w:rFonts w:hint="eastAsia" w:ascii="宋体" w:hAnsi="宋体" w:eastAsia="宋体" w:cs="宋体"/>
          <w:b/>
        </w:rPr>
        <w:t>【政府采购合同专用条款】</w:t>
      </w:r>
      <w:r>
        <w:rPr>
          <w:rFonts w:hint="eastAsia" w:ascii="宋体" w:hAnsi="宋体" w:eastAsia="宋体" w:cs="宋体"/>
        </w:rPr>
        <w:t>规定由乙方提供的其他服务。</w:t>
      </w:r>
    </w:p>
    <w:p w14:paraId="2BDFB11F">
      <w:pPr>
        <w:pStyle w:val="6"/>
        <w:jc w:val="left"/>
        <w:rPr>
          <w:rFonts w:hint="eastAsia" w:ascii="宋体" w:hAnsi="宋体" w:eastAsia="宋体" w:cs="宋体"/>
        </w:rPr>
      </w:pPr>
      <w:r>
        <w:rPr>
          <w:rFonts w:hint="eastAsia" w:ascii="宋体" w:hAnsi="宋体" w:eastAsia="宋体" w:cs="宋体"/>
        </w:rPr>
        <w:t>14.2 乙方提供的售后服务的费用已包含在合同价款中，甲方不再另行支付。</w:t>
      </w:r>
    </w:p>
    <w:p w14:paraId="6185022C">
      <w:pPr>
        <w:pStyle w:val="6"/>
        <w:jc w:val="left"/>
        <w:outlineLvl w:val="2"/>
        <w:rPr>
          <w:rFonts w:hint="eastAsia" w:ascii="宋体" w:hAnsi="宋体" w:eastAsia="宋体" w:cs="宋体"/>
        </w:rPr>
      </w:pPr>
      <w:r>
        <w:rPr>
          <w:rFonts w:hint="eastAsia" w:ascii="宋体" w:hAnsi="宋体" w:eastAsia="宋体" w:cs="宋体"/>
          <w:b/>
          <w:sz w:val="28"/>
        </w:rPr>
        <w:t>15. 违约责任</w:t>
      </w:r>
    </w:p>
    <w:p w14:paraId="7639F0A8">
      <w:pPr>
        <w:pStyle w:val="6"/>
        <w:jc w:val="left"/>
        <w:rPr>
          <w:rFonts w:hint="eastAsia" w:ascii="宋体" w:hAnsi="宋体" w:eastAsia="宋体" w:cs="宋体"/>
        </w:rPr>
      </w:pPr>
      <w:r>
        <w:rPr>
          <w:rFonts w:hint="eastAsia" w:ascii="宋体" w:hAnsi="宋体" w:eastAsia="宋体" w:cs="宋体"/>
        </w:rPr>
        <w:t>15.1质量瑕疵的违约责任</w:t>
      </w:r>
    </w:p>
    <w:p w14:paraId="7CC157E6">
      <w:pPr>
        <w:pStyle w:val="6"/>
        <w:jc w:val="left"/>
        <w:rPr>
          <w:rFonts w:hint="eastAsia" w:ascii="宋体" w:hAnsi="宋体" w:eastAsia="宋体" w:cs="宋体"/>
        </w:rPr>
      </w:pPr>
      <w:r>
        <w:rPr>
          <w:rFonts w:hint="eastAsia" w:ascii="宋体" w:hAnsi="宋体" w:eastAsia="宋体" w:cs="宋体"/>
        </w:rPr>
        <w:t>乙方提供的产品不符合合同约定的质量标准或存在产品质量缺陷，甲方有权要求乙方根据</w:t>
      </w:r>
      <w:r>
        <w:rPr>
          <w:rFonts w:hint="eastAsia" w:ascii="宋体" w:hAnsi="宋体" w:eastAsia="宋体" w:cs="宋体"/>
          <w:b/>
        </w:rPr>
        <w:t>【政府采购合同专用条款】</w:t>
      </w:r>
      <w:r>
        <w:rPr>
          <w:rFonts w:hint="eastAsia" w:ascii="宋体" w:hAnsi="宋体" w:eastAsia="宋体" w:cs="宋体"/>
        </w:rPr>
        <w:t>要求及时修理、重作、更换，并承担由此给甲方造成的损失。</w:t>
      </w:r>
    </w:p>
    <w:p w14:paraId="740B7615">
      <w:pPr>
        <w:pStyle w:val="6"/>
        <w:jc w:val="left"/>
        <w:rPr>
          <w:rFonts w:hint="eastAsia" w:ascii="宋体" w:hAnsi="宋体" w:eastAsia="宋体" w:cs="宋体"/>
        </w:rPr>
      </w:pPr>
      <w:r>
        <w:rPr>
          <w:rFonts w:hint="eastAsia" w:ascii="宋体" w:hAnsi="宋体" w:eastAsia="宋体" w:cs="宋体"/>
        </w:rPr>
        <w:t>15.2 迟延交货的违约责任</w:t>
      </w:r>
    </w:p>
    <w:p w14:paraId="73772FF0">
      <w:pPr>
        <w:pStyle w:val="6"/>
        <w:jc w:val="left"/>
        <w:rPr>
          <w:rFonts w:hint="eastAsia" w:ascii="宋体" w:hAnsi="宋体" w:eastAsia="宋体" w:cs="宋体"/>
        </w:rPr>
      </w:pPr>
      <w:r>
        <w:rPr>
          <w:rFonts w:hint="eastAsia" w:ascii="宋体" w:hAnsi="宋体" w:eastAsia="宋体" w:cs="宋体"/>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D6B7215">
      <w:pPr>
        <w:pStyle w:val="6"/>
        <w:jc w:val="left"/>
        <w:rPr>
          <w:rFonts w:hint="eastAsia" w:ascii="宋体" w:hAnsi="宋体" w:eastAsia="宋体" w:cs="宋体"/>
        </w:rPr>
      </w:pPr>
      <w:r>
        <w:rPr>
          <w:rFonts w:hint="eastAsia" w:ascii="宋体" w:hAnsi="宋体" w:eastAsia="宋体" w:cs="宋体"/>
        </w:rPr>
        <w:t>（2）如果乙方没有按照合同规定的时间交货和提供相关服务，甲方有权从货款中扣除误期赔偿费而不影响合同项下的其他补救方法，赔偿费按</w:t>
      </w:r>
      <w:r>
        <w:rPr>
          <w:rFonts w:hint="eastAsia" w:ascii="宋体" w:hAnsi="宋体" w:eastAsia="宋体" w:cs="宋体"/>
          <w:b/>
        </w:rPr>
        <w:t>【政府采购合同专用条款】</w:t>
      </w:r>
      <w:r>
        <w:rPr>
          <w:rFonts w:hint="eastAsia" w:ascii="宋体" w:hAnsi="宋体" w:eastAsia="宋体" w:cs="宋体"/>
        </w:rPr>
        <w:t>规定执行。如果涉及公共利益，且赔偿金额无法弥补公共利益损失，甲方可要求继续履行或者采取其他补救措施。</w:t>
      </w:r>
    </w:p>
    <w:p w14:paraId="3BB58C67">
      <w:pPr>
        <w:pStyle w:val="6"/>
        <w:jc w:val="left"/>
        <w:rPr>
          <w:rFonts w:hint="eastAsia" w:ascii="宋体" w:hAnsi="宋体" w:eastAsia="宋体" w:cs="宋体"/>
        </w:rPr>
      </w:pPr>
      <w:r>
        <w:rPr>
          <w:rFonts w:hint="eastAsia" w:ascii="宋体" w:hAnsi="宋体" w:eastAsia="宋体" w:cs="宋体"/>
        </w:rPr>
        <w:t>15.3 迟延支付的违约责任</w:t>
      </w:r>
    </w:p>
    <w:p w14:paraId="2C905C34">
      <w:pPr>
        <w:pStyle w:val="6"/>
        <w:jc w:val="left"/>
        <w:rPr>
          <w:rFonts w:hint="eastAsia" w:ascii="宋体" w:hAnsi="宋体" w:eastAsia="宋体" w:cs="宋体"/>
        </w:rPr>
      </w:pPr>
      <w:r>
        <w:rPr>
          <w:rFonts w:hint="eastAsia" w:ascii="宋体" w:hAnsi="宋体" w:eastAsia="宋体" w:cs="宋体"/>
        </w:rPr>
        <w:t>甲方存在迟延支付乙方合同款项的，应当承担</w:t>
      </w:r>
      <w:r>
        <w:rPr>
          <w:rFonts w:hint="eastAsia" w:ascii="宋体" w:hAnsi="宋体" w:eastAsia="宋体" w:cs="宋体"/>
          <w:b/>
        </w:rPr>
        <w:t>【政府采购合同专用条款】</w:t>
      </w:r>
      <w:r>
        <w:rPr>
          <w:rFonts w:hint="eastAsia" w:ascii="宋体" w:hAnsi="宋体" w:eastAsia="宋体" w:cs="宋体"/>
        </w:rPr>
        <w:t>规定的逾期付款利息。</w:t>
      </w:r>
    </w:p>
    <w:p w14:paraId="57C451B2">
      <w:pPr>
        <w:pStyle w:val="6"/>
        <w:jc w:val="left"/>
        <w:rPr>
          <w:rFonts w:hint="eastAsia" w:ascii="宋体" w:hAnsi="宋体" w:eastAsia="宋体" w:cs="宋体"/>
        </w:rPr>
      </w:pPr>
      <w:r>
        <w:rPr>
          <w:rFonts w:hint="eastAsia" w:ascii="宋体" w:hAnsi="宋体" w:eastAsia="宋体" w:cs="宋体"/>
        </w:rPr>
        <w:t>15.4其他违约责任根据项目实际需要按</w:t>
      </w:r>
      <w:r>
        <w:rPr>
          <w:rFonts w:hint="eastAsia" w:ascii="宋体" w:hAnsi="宋体" w:eastAsia="宋体" w:cs="宋体"/>
          <w:b/>
        </w:rPr>
        <w:t>【政府采购合同专用条款】</w:t>
      </w:r>
      <w:r>
        <w:rPr>
          <w:rFonts w:hint="eastAsia" w:ascii="宋体" w:hAnsi="宋体" w:eastAsia="宋体" w:cs="宋体"/>
        </w:rPr>
        <w:t>规定执行。</w:t>
      </w:r>
    </w:p>
    <w:p w14:paraId="51203E86">
      <w:pPr>
        <w:pStyle w:val="6"/>
        <w:jc w:val="left"/>
        <w:outlineLvl w:val="2"/>
        <w:rPr>
          <w:rFonts w:hint="eastAsia" w:ascii="宋体" w:hAnsi="宋体" w:eastAsia="宋体" w:cs="宋体"/>
        </w:rPr>
      </w:pPr>
      <w:r>
        <w:rPr>
          <w:rFonts w:hint="eastAsia" w:ascii="宋体" w:hAnsi="宋体" w:eastAsia="宋体" w:cs="宋体"/>
          <w:b/>
          <w:sz w:val="28"/>
        </w:rPr>
        <w:t>16.合同变更、中止与终止</w:t>
      </w:r>
    </w:p>
    <w:p w14:paraId="5C8BF815">
      <w:pPr>
        <w:pStyle w:val="6"/>
        <w:jc w:val="left"/>
        <w:rPr>
          <w:rFonts w:hint="eastAsia" w:ascii="宋体" w:hAnsi="宋体" w:eastAsia="宋体" w:cs="宋体"/>
        </w:rPr>
      </w:pPr>
      <w:r>
        <w:rPr>
          <w:rFonts w:hint="eastAsia" w:ascii="宋体" w:hAnsi="宋体" w:eastAsia="宋体" w:cs="宋体"/>
        </w:rPr>
        <w:t xml:space="preserve"> 16.1合同的变更</w:t>
      </w:r>
    </w:p>
    <w:p w14:paraId="7DCA53E0">
      <w:pPr>
        <w:pStyle w:val="6"/>
        <w:jc w:val="left"/>
        <w:rPr>
          <w:rFonts w:hint="eastAsia" w:ascii="宋体" w:hAnsi="宋体" w:eastAsia="宋体" w:cs="宋体"/>
        </w:rPr>
      </w:pPr>
      <w:r>
        <w:rPr>
          <w:rFonts w:hint="eastAsia" w:ascii="宋体" w:hAnsi="宋体" w:eastAsia="宋体" w:cs="宋体"/>
        </w:rPr>
        <w:t>政府采购合同履行中，在不改变合同其他条款的前提下，甲方可以在合同价款10%的范围内追加与合同标的相同的货物，并就此与乙方协商一致后签订补充协议。</w:t>
      </w:r>
    </w:p>
    <w:p w14:paraId="236CA0FF">
      <w:pPr>
        <w:pStyle w:val="6"/>
        <w:jc w:val="left"/>
        <w:rPr>
          <w:rFonts w:hint="eastAsia" w:ascii="宋体" w:hAnsi="宋体" w:eastAsia="宋体" w:cs="宋体"/>
        </w:rPr>
      </w:pPr>
      <w:r>
        <w:rPr>
          <w:rFonts w:hint="eastAsia" w:ascii="宋体" w:hAnsi="宋体" w:eastAsia="宋体" w:cs="宋体"/>
        </w:rPr>
        <w:t>16.2合同的中止</w:t>
      </w:r>
    </w:p>
    <w:p w14:paraId="13DB6C97">
      <w:pPr>
        <w:pStyle w:val="6"/>
        <w:jc w:val="left"/>
        <w:rPr>
          <w:rFonts w:hint="eastAsia" w:ascii="宋体" w:hAnsi="宋体" w:eastAsia="宋体" w:cs="宋体"/>
        </w:rPr>
      </w:pPr>
      <w:r>
        <w:rPr>
          <w:rFonts w:hint="eastAsia" w:ascii="宋体" w:hAnsi="宋体" w:eastAsia="宋体" w:cs="宋体"/>
        </w:rPr>
        <w:t>（1）合同履行过程中因供应商就采购文件、采购过程或结果提起投诉的，甲方认为有必要的，可以中止合同的履行。</w:t>
      </w:r>
    </w:p>
    <w:p w14:paraId="0A2910BE">
      <w:pPr>
        <w:pStyle w:val="6"/>
        <w:jc w:val="left"/>
        <w:rPr>
          <w:rFonts w:hint="eastAsia" w:ascii="宋体" w:hAnsi="宋体" w:eastAsia="宋体" w:cs="宋体"/>
        </w:rPr>
      </w:pPr>
      <w:r>
        <w:rPr>
          <w:rFonts w:hint="eastAsia" w:ascii="宋体" w:hAnsi="宋体" w:eastAsia="宋体" w:cs="宋体"/>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AC6913D">
      <w:pPr>
        <w:pStyle w:val="6"/>
        <w:jc w:val="left"/>
        <w:rPr>
          <w:rFonts w:hint="eastAsia" w:ascii="宋体" w:hAnsi="宋体" w:eastAsia="宋体" w:cs="宋体"/>
        </w:rPr>
      </w:pPr>
      <w:r>
        <w:rPr>
          <w:rFonts w:hint="eastAsia" w:ascii="宋体" w:hAnsi="宋体" w:eastAsia="宋体" w:cs="宋体"/>
        </w:rPr>
        <w:t>（3）乙方分立、合并或者变更住所的，应当及时以书面形式告知甲方。乙方没有及时告知甲方，致使合同履行发生困难的，甲方可以中止合同履行并要求乙方承担由此给甲方造成的损失。</w:t>
      </w:r>
    </w:p>
    <w:p w14:paraId="059A7C70">
      <w:pPr>
        <w:pStyle w:val="6"/>
        <w:jc w:val="left"/>
        <w:rPr>
          <w:rFonts w:hint="eastAsia" w:ascii="宋体" w:hAnsi="宋体" w:eastAsia="宋体" w:cs="宋体"/>
        </w:rPr>
      </w:pPr>
      <w:r>
        <w:rPr>
          <w:rFonts w:hint="eastAsia" w:ascii="宋体" w:hAnsi="宋体" w:eastAsia="宋体" w:cs="宋体"/>
        </w:rPr>
        <w:t>（4）甲方不得以行政区划调整、政府换届、机构或者职能调整以及相关责任人更替为由中止合同。</w:t>
      </w:r>
    </w:p>
    <w:p w14:paraId="5EACE237">
      <w:pPr>
        <w:pStyle w:val="6"/>
        <w:jc w:val="left"/>
        <w:rPr>
          <w:rFonts w:hint="eastAsia" w:ascii="宋体" w:hAnsi="宋体" w:eastAsia="宋体" w:cs="宋体"/>
        </w:rPr>
      </w:pPr>
      <w:r>
        <w:rPr>
          <w:rFonts w:hint="eastAsia" w:ascii="宋体" w:hAnsi="宋体" w:eastAsia="宋体" w:cs="宋体"/>
        </w:rPr>
        <w:t>16.3合同的终止</w:t>
      </w:r>
    </w:p>
    <w:p w14:paraId="77C5D171">
      <w:pPr>
        <w:pStyle w:val="6"/>
        <w:jc w:val="left"/>
        <w:rPr>
          <w:rFonts w:hint="eastAsia" w:ascii="宋体" w:hAnsi="宋体" w:eastAsia="宋体" w:cs="宋体"/>
        </w:rPr>
      </w:pPr>
      <w:r>
        <w:rPr>
          <w:rFonts w:hint="eastAsia" w:ascii="宋体" w:hAnsi="宋体" w:eastAsia="宋体" w:cs="宋体"/>
        </w:rPr>
        <w:t>（1）合同因有效期限届满而终止；</w:t>
      </w:r>
    </w:p>
    <w:p w14:paraId="6BB37147">
      <w:pPr>
        <w:pStyle w:val="6"/>
        <w:jc w:val="left"/>
        <w:rPr>
          <w:rFonts w:hint="eastAsia" w:ascii="宋体" w:hAnsi="宋体" w:eastAsia="宋体" w:cs="宋体"/>
        </w:rPr>
      </w:pPr>
      <w:r>
        <w:rPr>
          <w:rFonts w:hint="eastAsia" w:ascii="宋体" w:hAnsi="宋体" w:eastAsia="宋体" w:cs="宋体"/>
        </w:rPr>
        <w:t>（2）乙方未按合同约定履行，构成根本性违约的，甲方有权终止合同，并追究乙方的违约责任。</w:t>
      </w:r>
    </w:p>
    <w:p w14:paraId="157A5EB8">
      <w:pPr>
        <w:pStyle w:val="6"/>
        <w:jc w:val="left"/>
        <w:rPr>
          <w:rFonts w:hint="eastAsia" w:ascii="宋体" w:hAnsi="宋体" w:eastAsia="宋体" w:cs="宋体"/>
        </w:rPr>
      </w:pPr>
      <w:r>
        <w:rPr>
          <w:rFonts w:hint="eastAsia" w:ascii="宋体" w:hAnsi="宋体" w:eastAsia="宋体" w:cs="宋体"/>
        </w:rPr>
        <w:t>16.4 涉及国家利益、社会公共利益的情形</w:t>
      </w:r>
    </w:p>
    <w:p w14:paraId="53CD488F">
      <w:pPr>
        <w:pStyle w:val="6"/>
        <w:jc w:val="left"/>
        <w:rPr>
          <w:rFonts w:hint="eastAsia" w:ascii="宋体" w:hAnsi="宋体" w:eastAsia="宋体" w:cs="宋体"/>
        </w:rPr>
      </w:pPr>
      <w:r>
        <w:rPr>
          <w:rFonts w:hint="eastAsia" w:ascii="宋体" w:hAnsi="宋体" w:eastAsia="宋体" w:cs="宋体"/>
        </w:rPr>
        <w:t>政府采购合同继续履行将损害国家利益和社会公共利益的，双方当事人应当变更、中止或者终止合同。有过错的一方应当承担赔偿责任，双方都有过错的，各自承担相应的责任。</w:t>
      </w:r>
    </w:p>
    <w:p w14:paraId="1AE4E7C1">
      <w:pPr>
        <w:pStyle w:val="6"/>
        <w:jc w:val="left"/>
        <w:outlineLvl w:val="2"/>
        <w:rPr>
          <w:rFonts w:hint="eastAsia" w:ascii="宋体" w:hAnsi="宋体" w:eastAsia="宋体" w:cs="宋体"/>
        </w:rPr>
      </w:pPr>
      <w:r>
        <w:rPr>
          <w:rFonts w:hint="eastAsia" w:ascii="宋体" w:hAnsi="宋体" w:eastAsia="宋体" w:cs="宋体"/>
          <w:b/>
          <w:sz w:val="28"/>
        </w:rPr>
        <w:t>17. 合同分包</w:t>
      </w:r>
    </w:p>
    <w:p w14:paraId="1F139181">
      <w:pPr>
        <w:pStyle w:val="6"/>
        <w:jc w:val="left"/>
        <w:rPr>
          <w:rFonts w:hint="eastAsia" w:ascii="宋体" w:hAnsi="宋体" w:eastAsia="宋体" w:cs="宋体"/>
        </w:rPr>
      </w:pPr>
      <w:r>
        <w:rPr>
          <w:rFonts w:hint="eastAsia" w:ascii="宋体" w:hAnsi="宋体" w:eastAsia="宋体" w:cs="宋体"/>
        </w:rPr>
        <w:t>17.1 乙方不得将合同转包给其他供应商。涉及合同分包的，乙方应根据采购文件和投标（响应）文件规定进行合同分包。</w:t>
      </w:r>
    </w:p>
    <w:p w14:paraId="1BE8F666">
      <w:pPr>
        <w:pStyle w:val="6"/>
        <w:jc w:val="left"/>
        <w:rPr>
          <w:rFonts w:hint="eastAsia" w:ascii="宋体" w:hAnsi="宋体" w:eastAsia="宋体" w:cs="宋体"/>
        </w:rPr>
      </w:pPr>
      <w:r>
        <w:rPr>
          <w:rFonts w:hint="eastAsia" w:ascii="宋体" w:hAnsi="宋体" w:eastAsia="宋体" w:cs="宋体"/>
        </w:rPr>
        <w:t>17.2 乙方执行政府采购政策向中小企业依法分包的，乙方应当按采购文件和投标（响应）文件签订分包意向协议，分包意向协议属于本合同组成部分。</w:t>
      </w:r>
    </w:p>
    <w:p w14:paraId="036CD397">
      <w:pPr>
        <w:pStyle w:val="6"/>
        <w:jc w:val="left"/>
        <w:outlineLvl w:val="2"/>
        <w:rPr>
          <w:rFonts w:hint="eastAsia" w:ascii="宋体" w:hAnsi="宋体" w:eastAsia="宋体" w:cs="宋体"/>
        </w:rPr>
      </w:pPr>
      <w:r>
        <w:rPr>
          <w:rFonts w:hint="eastAsia" w:ascii="宋体" w:hAnsi="宋体" w:eastAsia="宋体" w:cs="宋体"/>
          <w:b/>
          <w:sz w:val="28"/>
        </w:rPr>
        <w:t>18. 不可抗力</w:t>
      </w:r>
    </w:p>
    <w:p w14:paraId="1C85598F">
      <w:pPr>
        <w:pStyle w:val="6"/>
        <w:jc w:val="left"/>
        <w:rPr>
          <w:rFonts w:hint="eastAsia" w:ascii="宋体" w:hAnsi="宋体" w:eastAsia="宋体" w:cs="宋体"/>
        </w:rPr>
      </w:pPr>
      <w:r>
        <w:rPr>
          <w:rFonts w:hint="eastAsia" w:ascii="宋体" w:hAnsi="宋体" w:eastAsia="宋体" w:cs="宋体"/>
        </w:rPr>
        <w:t>18.1 不可抗力是指合同双方不能预见、不能避免且不能克服的客观情况。</w:t>
      </w:r>
    </w:p>
    <w:p w14:paraId="32D20B58">
      <w:pPr>
        <w:pStyle w:val="6"/>
        <w:jc w:val="left"/>
        <w:rPr>
          <w:rFonts w:hint="eastAsia" w:ascii="宋体" w:hAnsi="宋体" w:eastAsia="宋体" w:cs="宋体"/>
        </w:rPr>
      </w:pPr>
      <w:r>
        <w:rPr>
          <w:rFonts w:hint="eastAsia" w:ascii="宋体" w:hAnsi="宋体" w:eastAsia="宋体" w:cs="宋体"/>
        </w:rPr>
        <w:t>18.2 任何一方对由于不可抗力造成的部分或全部不能履行合同不承担违约责任。但迟延履行后发生不可抗力的，不能免除责任。</w:t>
      </w:r>
    </w:p>
    <w:p w14:paraId="0E7648F0">
      <w:pPr>
        <w:pStyle w:val="6"/>
        <w:jc w:val="left"/>
        <w:rPr>
          <w:rFonts w:hint="eastAsia" w:ascii="宋体" w:hAnsi="宋体" w:eastAsia="宋体" w:cs="宋体"/>
        </w:rPr>
      </w:pPr>
      <w:r>
        <w:rPr>
          <w:rFonts w:hint="eastAsia" w:ascii="宋体" w:hAnsi="宋体" w:eastAsia="宋体" w:cs="宋体"/>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73E0A44">
      <w:pPr>
        <w:pStyle w:val="6"/>
        <w:jc w:val="left"/>
        <w:outlineLvl w:val="2"/>
        <w:rPr>
          <w:rFonts w:hint="eastAsia" w:ascii="宋体" w:hAnsi="宋体" w:eastAsia="宋体" w:cs="宋体"/>
        </w:rPr>
      </w:pPr>
      <w:r>
        <w:rPr>
          <w:rFonts w:hint="eastAsia" w:ascii="宋体" w:hAnsi="宋体" w:eastAsia="宋体" w:cs="宋体"/>
          <w:b/>
          <w:sz w:val="28"/>
        </w:rPr>
        <w:t>19. 解决争议的方法</w:t>
      </w:r>
    </w:p>
    <w:p w14:paraId="53F89C44">
      <w:pPr>
        <w:pStyle w:val="6"/>
        <w:jc w:val="left"/>
        <w:rPr>
          <w:rFonts w:hint="eastAsia" w:ascii="宋体" w:hAnsi="宋体" w:eastAsia="宋体" w:cs="宋体"/>
        </w:rPr>
      </w:pPr>
      <w:r>
        <w:rPr>
          <w:rFonts w:hint="eastAsia" w:ascii="宋体" w:hAnsi="宋体" w:eastAsia="宋体" w:cs="宋体"/>
        </w:rPr>
        <w:t>19.1 因本合同及合同有关事项发生的争议，由甲乙双方友好协商解决。协商不成时，可以向有关组织申请调解。合同一方或双方不愿调解或调解不成的，可以通过仲裁或诉讼的方式解决争议。</w:t>
      </w:r>
    </w:p>
    <w:p w14:paraId="7CF2FFEB">
      <w:pPr>
        <w:pStyle w:val="6"/>
        <w:jc w:val="left"/>
        <w:rPr>
          <w:rFonts w:hint="eastAsia" w:ascii="宋体" w:hAnsi="宋体" w:eastAsia="宋体" w:cs="宋体"/>
        </w:rPr>
      </w:pPr>
      <w:r>
        <w:rPr>
          <w:rFonts w:hint="eastAsia" w:ascii="宋体" w:hAnsi="宋体" w:eastAsia="宋体" w:cs="宋体"/>
        </w:rPr>
        <w:t>19.2 选择仲裁的，应在</w:t>
      </w:r>
      <w:r>
        <w:rPr>
          <w:rFonts w:hint="eastAsia" w:ascii="宋体" w:hAnsi="宋体" w:eastAsia="宋体" w:cs="宋体"/>
          <w:b/>
        </w:rPr>
        <w:t>【政府采购合同专用条款】</w:t>
      </w:r>
      <w:r>
        <w:rPr>
          <w:rFonts w:hint="eastAsia" w:ascii="宋体" w:hAnsi="宋体" w:eastAsia="宋体" w:cs="宋体"/>
        </w:rPr>
        <w:t>中明确仲裁机构及仲裁地；通过诉讼方式解决的，可以在</w:t>
      </w:r>
      <w:r>
        <w:rPr>
          <w:rFonts w:hint="eastAsia" w:ascii="宋体" w:hAnsi="宋体" w:eastAsia="宋体" w:cs="宋体"/>
          <w:b/>
        </w:rPr>
        <w:t>【政府采购合同专用条款】</w:t>
      </w:r>
      <w:r>
        <w:rPr>
          <w:rFonts w:hint="eastAsia" w:ascii="宋体" w:hAnsi="宋体" w:eastAsia="宋体" w:cs="宋体"/>
        </w:rPr>
        <w:t>中进一步约定选择与争议有实际联系的地点的人民法院管辖，但管辖法院的约定不得违反级别管辖和专属管辖的规定。</w:t>
      </w:r>
    </w:p>
    <w:p w14:paraId="794E49DE">
      <w:pPr>
        <w:pStyle w:val="6"/>
        <w:jc w:val="left"/>
        <w:rPr>
          <w:rFonts w:hint="eastAsia" w:ascii="宋体" w:hAnsi="宋体" w:eastAsia="宋体" w:cs="宋体"/>
        </w:rPr>
      </w:pPr>
      <w:r>
        <w:rPr>
          <w:rFonts w:hint="eastAsia" w:ascii="宋体" w:hAnsi="宋体" w:eastAsia="宋体" w:cs="宋体"/>
        </w:rPr>
        <w:t>19.3 如甲乙双方有争议的事项不影响合同其他部分的履行，在争议解决期间，合同其他部分应当继续履行。</w:t>
      </w:r>
    </w:p>
    <w:p w14:paraId="19512FC0">
      <w:pPr>
        <w:pStyle w:val="6"/>
        <w:jc w:val="left"/>
        <w:outlineLvl w:val="2"/>
        <w:rPr>
          <w:rFonts w:hint="eastAsia" w:ascii="宋体" w:hAnsi="宋体" w:eastAsia="宋体" w:cs="宋体"/>
        </w:rPr>
      </w:pPr>
      <w:r>
        <w:rPr>
          <w:rFonts w:hint="eastAsia" w:ascii="宋体" w:hAnsi="宋体" w:eastAsia="宋体" w:cs="宋体"/>
          <w:b/>
          <w:sz w:val="28"/>
        </w:rPr>
        <w:t>20. 政府采购政策</w:t>
      </w:r>
    </w:p>
    <w:p w14:paraId="194550E4">
      <w:pPr>
        <w:pStyle w:val="6"/>
        <w:jc w:val="left"/>
        <w:rPr>
          <w:rFonts w:hint="eastAsia" w:ascii="宋体" w:hAnsi="宋体" w:eastAsia="宋体" w:cs="宋体"/>
        </w:rPr>
      </w:pPr>
      <w:r>
        <w:rPr>
          <w:rFonts w:hint="eastAsia" w:ascii="宋体" w:hAnsi="宋体" w:eastAsia="宋体" w:cs="宋体"/>
        </w:rPr>
        <w:t>20.1 本合同应当按照规定执行政府采购政策。</w:t>
      </w:r>
    </w:p>
    <w:p w14:paraId="62CC22F6">
      <w:pPr>
        <w:pStyle w:val="6"/>
        <w:jc w:val="left"/>
        <w:rPr>
          <w:rFonts w:hint="eastAsia" w:ascii="宋体" w:hAnsi="宋体" w:eastAsia="宋体" w:cs="宋体"/>
        </w:rPr>
      </w:pPr>
      <w:r>
        <w:rPr>
          <w:rFonts w:hint="eastAsia" w:ascii="宋体" w:hAnsi="宋体" w:eastAsia="宋体" w:cs="宋体"/>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21E1EF21">
      <w:pPr>
        <w:pStyle w:val="6"/>
        <w:jc w:val="left"/>
        <w:rPr>
          <w:rFonts w:hint="eastAsia" w:ascii="宋体" w:hAnsi="宋体" w:eastAsia="宋体" w:cs="宋体"/>
        </w:rPr>
      </w:pPr>
      <w:r>
        <w:rPr>
          <w:rFonts w:hint="eastAsia" w:ascii="宋体" w:hAnsi="宋体" w:eastAsia="宋体" w:cs="宋体"/>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2566E8C">
      <w:pPr>
        <w:pStyle w:val="6"/>
        <w:jc w:val="left"/>
        <w:outlineLvl w:val="2"/>
        <w:rPr>
          <w:rFonts w:hint="eastAsia" w:ascii="宋体" w:hAnsi="宋体" w:eastAsia="宋体" w:cs="宋体"/>
        </w:rPr>
      </w:pPr>
      <w:r>
        <w:rPr>
          <w:rFonts w:hint="eastAsia" w:ascii="宋体" w:hAnsi="宋体" w:eastAsia="宋体" w:cs="宋体"/>
          <w:b/>
          <w:sz w:val="28"/>
        </w:rPr>
        <w:t>21. 法律适用</w:t>
      </w:r>
    </w:p>
    <w:p w14:paraId="62D6DFD9">
      <w:pPr>
        <w:pStyle w:val="6"/>
        <w:jc w:val="left"/>
        <w:rPr>
          <w:rFonts w:hint="eastAsia" w:ascii="宋体" w:hAnsi="宋体" w:eastAsia="宋体" w:cs="宋体"/>
        </w:rPr>
      </w:pPr>
      <w:r>
        <w:rPr>
          <w:rFonts w:hint="eastAsia" w:ascii="宋体" w:hAnsi="宋体" w:eastAsia="宋体" w:cs="宋体"/>
        </w:rPr>
        <w:t>21.1 本合同的订立、生效、解释、履行及与本合同有关的争议解决，均适用法律、行政法规。</w:t>
      </w:r>
    </w:p>
    <w:p w14:paraId="06C41B86">
      <w:pPr>
        <w:pStyle w:val="6"/>
        <w:jc w:val="left"/>
        <w:rPr>
          <w:rFonts w:hint="eastAsia" w:ascii="宋体" w:hAnsi="宋体" w:eastAsia="宋体" w:cs="宋体"/>
        </w:rPr>
      </w:pPr>
      <w:r>
        <w:rPr>
          <w:rFonts w:hint="eastAsia" w:ascii="宋体" w:hAnsi="宋体" w:eastAsia="宋体" w:cs="宋体"/>
        </w:rPr>
        <w:t>21.2 本合同条款与法律、行政法规的强制性规定不一致的，双方当事人应按照法律、行政法规的强制性规定修改本合同的相关条款。</w:t>
      </w:r>
    </w:p>
    <w:p w14:paraId="58E0A5ED">
      <w:pPr>
        <w:pStyle w:val="6"/>
        <w:jc w:val="left"/>
        <w:outlineLvl w:val="2"/>
        <w:rPr>
          <w:rFonts w:hint="eastAsia" w:ascii="宋体" w:hAnsi="宋体" w:eastAsia="宋体" w:cs="宋体"/>
        </w:rPr>
      </w:pPr>
      <w:r>
        <w:rPr>
          <w:rFonts w:hint="eastAsia" w:ascii="宋体" w:hAnsi="宋体" w:eastAsia="宋体" w:cs="宋体"/>
          <w:b/>
          <w:sz w:val="28"/>
        </w:rPr>
        <w:t>22. 通知</w:t>
      </w:r>
    </w:p>
    <w:p w14:paraId="34B586E2">
      <w:pPr>
        <w:pStyle w:val="6"/>
        <w:jc w:val="left"/>
        <w:rPr>
          <w:rFonts w:hint="eastAsia" w:ascii="宋体" w:hAnsi="宋体" w:eastAsia="宋体" w:cs="宋体"/>
        </w:rPr>
      </w:pPr>
      <w:r>
        <w:rPr>
          <w:rFonts w:hint="eastAsia" w:ascii="宋体" w:hAnsi="宋体" w:eastAsia="宋体" w:cs="宋体"/>
        </w:rPr>
        <w:t>22.1 本合同任何一方向对方发出的通知、信件、数据电文等，应当发送至本合同第一部分《政府采购合同协议书》所约定的通讯地址、联系人、联系电话或电子邮箱。</w:t>
      </w:r>
    </w:p>
    <w:p w14:paraId="3547BB9A">
      <w:pPr>
        <w:pStyle w:val="6"/>
        <w:jc w:val="left"/>
        <w:rPr>
          <w:rFonts w:hint="eastAsia" w:ascii="宋体" w:hAnsi="宋体" w:eastAsia="宋体" w:cs="宋体"/>
        </w:rPr>
      </w:pPr>
      <w:r>
        <w:rPr>
          <w:rFonts w:hint="eastAsia" w:ascii="宋体" w:hAnsi="宋体" w:eastAsia="宋体" w:cs="宋体"/>
        </w:rPr>
        <w:t xml:space="preserve"> 22.2 一方当事人变更名称、住所、联系人、联系电话或电子邮箱等信息的，应当在变更后3日内及时书面通知对方，对方实际收到变更通知前的送达仍为有效送达。</w:t>
      </w:r>
    </w:p>
    <w:p w14:paraId="1393BA91">
      <w:pPr>
        <w:pStyle w:val="6"/>
        <w:jc w:val="left"/>
        <w:rPr>
          <w:rFonts w:hint="eastAsia" w:ascii="宋体" w:hAnsi="宋体" w:eastAsia="宋体" w:cs="宋体"/>
        </w:rPr>
      </w:pPr>
      <w:r>
        <w:rPr>
          <w:rFonts w:hint="eastAsia" w:ascii="宋体" w:hAnsi="宋体" w:eastAsia="宋体" w:cs="宋体"/>
        </w:rPr>
        <w:t>22.3本合同一方给另一方的通知均应采用书面形式，传真或快递送到本合同中规定的对方的地址和办理签收手续。</w:t>
      </w:r>
    </w:p>
    <w:p w14:paraId="764775D2">
      <w:pPr>
        <w:pStyle w:val="6"/>
        <w:jc w:val="left"/>
        <w:rPr>
          <w:rFonts w:hint="eastAsia" w:ascii="宋体" w:hAnsi="宋体" w:eastAsia="宋体" w:cs="宋体"/>
        </w:rPr>
      </w:pPr>
      <w:r>
        <w:rPr>
          <w:rFonts w:hint="eastAsia" w:ascii="宋体" w:hAnsi="宋体" w:eastAsia="宋体" w:cs="宋体"/>
        </w:rPr>
        <w:t>22.4通知以送达之日或通知书中规定的生效之日起生效，两者中以较迟之日为准。</w:t>
      </w:r>
    </w:p>
    <w:p w14:paraId="45B26F4B">
      <w:pPr>
        <w:pStyle w:val="6"/>
        <w:jc w:val="left"/>
        <w:outlineLvl w:val="2"/>
        <w:rPr>
          <w:rFonts w:hint="eastAsia" w:ascii="宋体" w:hAnsi="宋体" w:eastAsia="宋体" w:cs="宋体"/>
        </w:rPr>
      </w:pPr>
      <w:r>
        <w:rPr>
          <w:rFonts w:hint="eastAsia" w:ascii="宋体" w:hAnsi="宋体" w:eastAsia="宋体" w:cs="宋体"/>
          <w:b/>
          <w:sz w:val="28"/>
        </w:rPr>
        <w:t>23.合同未尽事项</w:t>
      </w:r>
    </w:p>
    <w:p w14:paraId="742E68B1">
      <w:pPr>
        <w:pStyle w:val="6"/>
        <w:jc w:val="left"/>
        <w:rPr>
          <w:rFonts w:hint="eastAsia" w:ascii="宋体" w:hAnsi="宋体" w:eastAsia="宋体" w:cs="宋体"/>
        </w:rPr>
      </w:pPr>
      <w:r>
        <w:rPr>
          <w:rFonts w:hint="eastAsia" w:ascii="宋体" w:hAnsi="宋体" w:eastAsia="宋体" w:cs="宋体"/>
        </w:rPr>
        <w:t>23.1合同未尽事项见</w:t>
      </w:r>
      <w:r>
        <w:rPr>
          <w:rFonts w:hint="eastAsia" w:ascii="宋体" w:hAnsi="宋体" w:eastAsia="宋体" w:cs="宋体"/>
          <w:b/>
        </w:rPr>
        <w:t>【政府采购合同专用条款】</w:t>
      </w:r>
      <w:r>
        <w:rPr>
          <w:rFonts w:hint="eastAsia" w:ascii="宋体" w:hAnsi="宋体" w:eastAsia="宋体" w:cs="宋体"/>
        </w:rPr>
        <w:t>。</w:t>
      </w:r>
    </w:p>
    <w:p w14:paraId="45E65E85">
      <w:pPr>
        <w:pStyle w:val="6"/>
        <w:jc w:val="left"/>
        <w:rPr>
          <w:rFonts w:hint="eastAsia" w:ascii="宋体" w:hAnsi="宋体" w:eastAsia="宋体" w:cs="宋体"/>
        </w:rPr>
      </w:pPr>
      <w:r>
        <w:rPr>
          <w:rFonts w:hint="eastAsia" w:ascii="宋体" w:hAnsi="宋体" w:eastAsia="宋体" w:cs="宋体"/>
        </w:rPr>
        <w:t xml:space="preserve"> 23.2 合同附件与合同正文具有同等的法律效力。</w:t>
      </w:r>
    </w:p>
    <w:p w14:paraId="137AF074">
      <w:pPr>
        <w:pStyle w:val="6"/>
        <w:jc w:val="center"/>
        <w:outlineLvl w:val="2"/>
        <w:rPr>
          <w:rFonts w:hint="eastAsia" w:ascii="宋体" w:hAnsi="宋体" w:eastAsia="宋体" w:cs="宋体"/>
        </w:rPr>
      </w:pPr>
      <w:r>
        <w:rPr>
          <w:rFonts w:hint="eastAsia" w:ascii="宋体" w:hAnsi="宋体" w:eastAsia="宋体" w:cs="宋体"/>
          <w:b/>
          <w:sz w:val="28"/>
        </w:rPr>
        <w:t>第三节 政府采购合同专用条款</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2DDFC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41F304E">
            <w:pPr>
              <w:pStyle w:val="6"/>
              <w:jc w:val="left"/>
              <w:rPr>
                <w:rFonts w:hint="eastAsia" w:ascii="宋体" w:hAnsi="宋体" w:eastAsia="宋体" w:cs="宋体"/>
              </w:rPr>
            </w:pPr>
            <w:r>
              <w:rPr>
                <w:rFonts w:hint="eastAsia" w:ascii="宋体" w:hAnsi="宋体" w:eastAsia="宋体" w:cs="宋体"/>
              </w:rPr>
              <w:t>第二节 第1.2（6）项</w:t>
            </w:r>
          </w:p>
        </w:tc>
        <w:tc>
          <w:tcPr>
            <w:tcW w:w="2769" w:type="dxa"/>
          </w:tcPr>
          <w:p w14:paraId="069FB185">
            <w:pPr>
              <w:pStyle w:val="6"/>
              <w:jc w:val="left"/>
              <w:rPr>
                <w:rFonts w:hint="eastAsia" w:ascii="宋体" w:hAnsi="宋体" w:eastAsia="宋体" w:cs="宋体"/>
              </w:rPr>
            </w:pPr>
            <w:r>
              <w:rPr>
                <w:rFonts w:hint="eastAsia" w:ascii="宋体" w:hAnsi="宋体" w:eastAsia="宋体" w:cs="宋体"/>
              </w:rPr>
              <w:t>联合体具体要求</w:t>
            </w:r>
          </w:p>
        </w:tc>
        <w:tc>
          <w:tcPr>
            <w:tcW w:w="2769" w:type="dxa"/>
          </w:tcPr>
          <w:p w14:paraId="55B8241D">
            <w:pPr>
              <w:pStyle w:val="6"/>
              <w:jc w:val="left"/>
              <w:rPr>
                <w:rFonts w:hint="eastAsia" w:ascii="宋体" w:hAnsi="宋体" w:eastAsia="宋体" w:cs="宋体"/>
              </w:rPr>
            </w:pPr>
          </w:p>
        </w:tc>
      </w:tr>
      <w:tr w14:paraId="0E4F98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318C673">
            <w:pPr>
              <w:pStyle w:val="6"/>
              <w:jc w:val="left"/>
              <w:rPr>
                <w:rFonts w:hint="eastAsia" w:ascii="宋体" w:hAnsi="宋体" w:eastAsia="宋体" w:cs="宋体"/>
              </w:rPr>
            </w:pPr>
            <w:r>
              <w:rPr>
                <w:rFonts w:hint="eastAsia" w:ascii="宋体" w:hAnsi="宋体" w:eastAsia="宋体" w:cs="宋体"/>
              </w:rPr>
              <w:t>第二节 第1.2（7）项</w:t>
            </w:r>
          </w:p>
        </w:tc>
        <w:tc>
          <w:tcPr>
            <w:tcW w:w="2769" w:type="dxa"/>
          </w:tcPr>
          <w:p w14:paraId="3A45657E">
            <w:pPr>
              <w:pStyle w:val="6"/>
              <w:jc w:val="left"/>
              <w:rPr>
                <w:rFonts w:hint="eastAsia" w:ascii="宋体" w:hAnsi="宋体" w:eastAsia="宋体" w:cs="宋体"/>
              </w:rPr>
            </w:pPr>
            <w:r>
              <w:rPr>
                <w:rFonts w:hint="eastAsia" w:ascii="宋体" w:hAnsi="宋体" w:eastAsia="宋体" w:cs="宋体"/>
              </w:rPr>
              <w:t>其他术语解释</w:t>
            </w:r>
          </w:p>
        </w:tc>
        <w:tc>
          <w:tcPr>
            <w:tcW w:w="2769" w:type="dxa"/>
          </w:tcPr>
          <w:p w14:paraId="21C3FCA2">
            <w:pPr>
              <w:pStyle w:val="6"/>
              <w:jc w:val="left"/>
              <w:rPr>
                <w:rFonts w:hint="eastAsia" w:ascii="宋体" w:hAnsi="宋体" w:eastAsia="宋体" w:cs="宋体"/>
              </w:rPr>
            </w:pPr>
          </w:p>
        </w:tc>
      </w:tr>
      <w:tr w14:paraId="7227E3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0DC84DD">
            <w:pPr>
              <w:pStyle w:val="6"/>
              <w:jc w:val="left"/>
              <w:rPr>
                <w:rFonts w:hint="eastAsia" w:ascii="宋体" w:hAnsi="宋体" w:eastAsia="宋体" w:cs="宋体"/>
              </w:rPr>
            </w:pPr>
            <w:r>
              <w:rPr>
                <w:rFonts w:hint="eastAsia" w:ascii="宋体" w:hAnsi="宋体" w:eastAsia="宋体" w:cs="宋体"/>
              </w:rPr>
              <w:t>第二节 第4.4款</w:t>
            </w:r>
          </w:p>
        </w:tc>
        <w:tc>
          <w:tcPr>
            <w:tcW w:w="2769" w:type="dxa"/>
          </w:tcPr>
          <w:p w14:paraId="62CE93E3">
            <w:pPr>
              <w:pStyle w:val="6"/>
              <w:jc w:val="left"/>
              <w:rPr>
                <w:rFonts w:hint="eastAsia" w:ascii="宋体" w:hAnsi="宋体" w:eastAsia="宋体" w:cs="宋体"/>
              </w:rPr>
            </w:pPr>
            <w:r>
              <w:rPr>
                <w:rFonts w:hint="eastAsia" w:ascii="宋体" w:hAnsi="宋体" w:eastAsia="宋体" w:cs="宋体"/>
              </w:rPr>
              <w:t>履约验收中甲方提出异议或作出说明的期限</w:t>
            </w:r>
          </w:p>
        </w:tc>
        <w:tc>
          <w:tcPr>
            <w:tcW w:w="2769" w:type="dxa"/>
          </w:tcPr>
          <w:p w14:paraId="6C9E3178">
            <w:pPr>
              <w:pStyle w:val="6"/>
              <w:jc w:val="left"/>
              <w:rPr>
                <w:rFonts w:hint="eastAsia" w:ascii="宋体" w:hAnsi="宋体" w:eastAsia="宋体" w:cs="宋体"/>
              </w:rPr>
            </w:pPr>
          </w:p>
        </w:tc>
      </w:tr>
      <w:tr w14:paraId="7AA878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3167EA3">
            <w:pPr>
              <w:pStyle w:val="6"/>
              <w:jc w:val="left"/>
              <w:rPr>
                <w:rFonts w:hint="eastAsia" w:ascii="宋体" w:hAnsi="宋体" w:eastAsia="宋体" w:cs="宋体"/>
              </w:rPr>
            </w:pPr>
            <w:r>
              <w:rPr>
                <w:rFonts w:hint="eastAsia" w:ascii="宋体" w:hAnsi="宋体" w:eastAsia="宋体" w:cs="宋体"/>
              </w:rPr>
              <w:t>第二节 第4.6款</w:t>
            </w:r>
          </w:p>
        </w:tc>
        <w:tc>
          <w:tcPr>
            <w:tcW w:w="2769" w:type="dxa"/>
          </w:tcPr>
          <w:p w14:paraId="50F556EA">
            <w:pPr>
              <w:pStyle w:val="6"/>
              <w:jc w:val="left"/>
              <w:rPr>
                <w:rFonts w:hint="eastAsia" w:ascii="宋体" w:hAnsi="宋体" w:eastAsia="宋体" w:cs="宋体"/>
              </w:rPr>
            </w:pPr>
            <w:r>
              <w:rPr>
                <w:rFonts w:hint="eastAsia" w:ascii="宋体" w:hAnsi="宋体" w:eastAsia="宋体" w:cs="宋体"/>
              </w:rPr>
              <w:t>约定甲方承担的其他义务和责任</w:t>
            </w:r>
          </w:p>
        </w:tc>
        <w:tc>
          <w:tcPr>
            <w:tcW w:w="2769" w:type="dxa"/>
          </w:tcPr>
          <w:p w14:paraId="43663360">
            <w:pPr>
              <w:pStyle w:val="6"/>
              <w:jc w:val="left"/>
              <w:rPr>
                <w:rFonts w:hint="eastAsia" w:ascii="宋体" w:hAnsi="宋体" w:eastAsia="宋体" w:cs="宋体"/>
              </w:rPr>
            </w:pPr>
          </w:p>
        </w:tc>
      </w:tr>
      <w:tr w14:paraId="2D51B8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2FD8441">
            <w:pPr>
              <w:pStyle w:val="6"/>
              <w:jc w:val="left"/>
              <w:rPr>
                <w:rFonts w:hint="eastAsia" w:ascii="宋体" w:hAnsi="宋体" w:eastAsia="宋体" w:cs="宋体"/>
              </w:rPr>
            </w:pPr>
            <w:r>
              <w:rPr>
                <w:rFonts w:hint="eastAsia" w:ascii="宋体" w:hAnsi="宋体" w:eastAsia="宋体" w:cs="宋体"/>
              </w:rPr>
              <w:t>第二节 第5.4款</w:t>
            </w:r>
          </w:p>
        </w:tc>
        <w:tc>
          <w:tcPr>
            <w:tcW w:w="2769" w:type="dxa"/>
          </w:tcPr>
          <w:p w14:paraId="37AE8AAE">
            <w:pPr>
              <w:pStyle w:val="6"/>
              <w:jc w:val="left"/>
              <w:rPr>
                <w:rFonts w:hint="eastAsia" w:ascii="宋体" w:hAnsi="宋体" w:eastAsia="宋体" w:cs="宋体"/>
              </w:rPr>
            </w:pPr>
            <w:r>
              <w:rPr>
                <w:rFonts w:hint="eastAsia" w:ascii="宋体" w:hAnsi="宋体" w:eastAsia="宋体" w:cs="宋体"/>
              </w:rPr>
              <w:t>约定乙方承担的其他义务和责任</w:t>
            </w:r>
          </w:p>
        </w:tc>
        <w:tc>
          <w:tcPr>
            <w:tcW w:w="2769" w:type="dxa"/>
          </w:tcPr>
          <w:p w14:paraId="5DA8C3DA">
            <w:pPr>
              <w:pStyle w:val="6"/>
              <w:jc w:val="left"/>
              <w:rPr>
                <w:rFonts w:hint="eastAsia" w:ascii="宋体" w:hAnsi="宋体" w:eastAsia="宋体" w:cs="宋体"/>
              </w:rPr>
            </w:pPr>
          </w:p>
        </w:tc>
      </w:tr>
      <w:tr w14:paraId="52DDC0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5DF87B7">
            <w:pPr>
              <w:pStyle w:val="6"/>
              <w:jc w:val="left"/>
              <w:rPr>
                <w:rFonts w:hint="eastAsia" w:ascii="宋体" w:hAnsi="宋体" w:eastAsia="宋体" w:cs="宋体"/>
              </w:rPr>
            </w:pPr>
            <w:r>
              <w:rPr>
                <w:rFonts w:hint="eastAsia" w:ascii="宋体" w:hAnsi="宋体" w:eastAsia="宋体" w:cs="宋体"/>
              </w:rPr>
              <w:t>第二节 第6.1款</w:t>
            </w:r>
          </w:p>
        </w:tc>
        <w:tc>
          <w:tcPr>
            <w:tcW w:w="2769" w:type="dxa"/>
          </w:tcPr>
          <w:p w14:paraId="28FBD91D">
            <w:pPr>
              <w:pStyle w:val="6"/>
              <w:jc w:val="left"/>
              <w:rPr>
                <w:rFonts w:hint="eastAsia" w:ascii="宋体" w:hAnsi="宋体" w:eastAsia="宋体" w:cs="宋体"/>
              </w:rPr>
            </w:pPr>
            <w:r>
              <w:rPr>
                <w:rFonts w:hint="eastAsia" w:ascii="宋体" w:hAnsi="宋体" w:eastAsia="宋体" w:cs="宋体"/>
              </w:rPr>
              <w:t>履行合同义务的顺序</w:t>
            </w:r>
          </w:p>
        </w:tc>
        <w:tc>
          <w:tcPr>
            <w:tcW w:w="2769" w:type="dxa"/>
          </w:tcPr>
          <w:p w14:paraId="30C5ED7E">
            <w:pPr>
              <w:pStyle w:val="6"/>
              <w:jc w:val="left"/>
              <w:rPr>
                <w:rFonts w:hint="eastAsia" w:ascii="宋体" w:hAnsi="宋体" w:eastAsia="宋体" w:cs="宋体"/>
              </w:rPr>
            </w:pPr>
          </w:p>
        </w:tc>
      </w:tr>
      <w:tr w14:paraId="332EF6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02EB1550">
            <w:pPr>
              <w:pStyle w:val="6"/>
              <w:jc w:val="left"/>
              <w:rPr>
                <w:rFonts w:hint="eastAsia" w:ascii="宋体" w:hAnsi="宋体" w:eastAsia="宋体" w:cs="宋体"/>
              </w:rPr>
            </w:pPr>
            <w:r>
              <w:rPr>
                <w:rFonts w:hint="eastAsia" w:ascii="宋体" w:hAnsi="宋体" w:eastAsia="宋体" w:cs="宋体"/>
              </w:rPr>
              <w:t>第二节 第7.1款</w:t>
            </w:r>
          </w:p>
        </w:tc>
        <w:tc>
          <w:tcPr>
            <w:tcW w:w="2769" w:type="dxa"/>
          </w:tcPr>
          <w:p w14:paraId="192EC13C">
            <w:pPr>
              <w:pStyle w:val="6"/>
              <w:jc w:val="left"/>
              <w:rPr>
                <w:rFonts w:hint="eastAsia" w:ascii="宋体" w:hAnsi="宋体" w:eastAsia="宋体" w:cs="宋体"/>
              </w:rPr>
            </w:pPr>
            <w:r>
              <w:rPr>
                <w:rFonts w:hint="eastAsia" w:ascii="宋体" w:hAnsi="宋体" w:eastAsia="宋体" w:cs="宋体"/>
              </w:rPr>
              <w:t>包装特殊要求</w:t>
            </w:r>
          </w:p>
        </w:tc>
        <w:tc>
          <w:tcPr>
            <w:tcW w:w="2769" w:type="dxa"/>
          </w:tcPr>
          <w:p w14:paraId="2601F2D8">
            <w:pPr>
              <w:pStyle w:val="6"/>
              <w:jc w:val="left"/>
              <w:rPr>
                <w:rFonts w:hint="eastAsia" w:ascii="宋体" w:hAnsi="宋体" w:eastAsia="宋体" w:cs="宋体"/>
              </w:rPr>
            </w:pPr>
          </w:p>
        </w:tc>
      </w:tr>
      <w:tr w14:paraId="184617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58530C67">
            <w:pPr>
              <w:rPr>
                <w:rFonts w:hint="eastAsia" w:ascii="宋体" w:hAnsi="宋体" w:eastAsia="宋体" w:cs="宋体"/>
              </w:rPr>
            </w:pPr>
          </w:p>
        </w:tc>
        <w:tc>
          <w:tcPr>
            <w:tcW w:w="2769" w:type="dxa"/>
          </w:tcPr>
          <w:p w14:paraId="75E96F19">
            <w:pPr>
              <w:pStyle w:val="6"/>
              <w:jc w:val="left"/>
              <w:rPr>
                <w:rFonts w:hint="eastAsia" w:ascii="宋体" w:hAnsi="宋体" w:eastAsia="宋体" w:cs="宋体"/>
              </w:rPr>
            </w:pPr>
            <w:r>
              <w:rPr>
                <w:rFonts w:hint="eastAsia" w:ascii="宋体" w:hAnsi="宋体" w:eastAsia="宋体" w:cs="宋体"/>
              </w:rPr>
              <w:t>指定现场</w:t>
            </w:r>
          </w:p>
        </w:tc>
        <w:tc>
          <w:tcPr>
            <w:tcW w:w="2769" w:type="dxa"/>
          </w:tcPr>
          <w:p w14:paraId="4FE6E2A9">
            <w:pPr>
              <w:pStyle w:val="6"/>
              <w:jc w:val="left"/>
              <w:rPr>
                <w:rFonts w:hint="eastAsia" w:ascii="宋体" w:hAnsi="宋体" w:eastAsia="宋体" w:cs="宋体"/>
              </w:rPr>
            </w:pPr>
          </w:p>
        </w:tc>
      </w:tr>
      <w:tr w14:paraId="0C55B0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7A0E67B">
            <w:pPr>
              <w:pStyle w:val="6"/>
              <w:jc w:val="left"/>
              <w:rPr>
                <w:rFonts w:hint="eastAsia" w:ascii="宋体" w:hAnsi="宋体" w:eastAsia="宋体" w:cs="宋体"/>
              </w:rPr>
            </w:pPr>
            <w:r>
              <w:rPr>
                <w:rFonts w:hint="eastAsia" w:ascii="宋体" w:hAnsi="宋体" w:eastAsia="宋体" w:cs="宋体"/>
              </w:rPr>
              <w:t>第二节 第7.2款</w:t>
            </w:r>
          </w:p>
        </w:tc>
        <w:tc>
          <w:tcPr>
            <w:tcW w:w="2769" w:type="dxa"/>
          </w:tcPr>
          <w:p w14:paraId="389FB153">
            <w:pPr>
              <w:pStyle w:val="6"/>
              <w:jc w:val="left"/>
              <w:rPr>
                <w:rFonts w:hint="eastAsia" w:ascii="宋体" w:hAnsi="宋体" w:eastAsia="宋体" w:cs="宋体"/>
              </w:rPr>
            </w:pPr>
            <w:r>
              <w:rPr>
                <w:rFonts w:hint="eastAsia" w:ascii="宋体" w:hAnsi="宋体" w:eastAsia="宋体" w:cs="宋体"/>
              </w:rPr>
              <w:t>运输特殊要求</w:t>
            </w:r>
          </w:p>
        </w:tc>
        <w:tc>
          <w:tcPr>
            <w:tcW w:w="2769" w:type="dxa"/>
          </w:tcPr>
          <w:p w14:paraId="4AFFBF7A">
            <w:pPr>
              <w:pStyle w:val="6"/>
              <w:jc w:val="left"/>
              <w:rPr>
                <w:rFonts w:hint="eastAsia" w:ascii="宋体" w:hAnsi="宋体" w:eastAsia="宋体" w:cs="宋体"/>
              </w:rPr>
            </w:pPr>
          </w:p>
        </w:tc>
      </w:tr>
      <w:tr w14:paraId="152C3A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141253B">
            <w:pPr>
              <w:pStyle w:val="6"/>
              <w:jc w:val="left"/>
              <w:rPr>
                <w:rFonts w:hint="eastAsia" w:ascii="宋体" w:hAnsi="宋体" w:eastAsia="宋体" w:cs="宋体"/>
              </w:rPr>
            </w:pPr>
            <w:r>
              <w:rPr>
                <w:rFonts w:hint="eastAsia" w:ascii="宋体" w:hAnsi="宋体" w:eastAsia="宋体" w:cs="宋体"/>
              </w:rPr>
              <w:t>第二节 第7.3款</w:t>
            </w:r>
          </w:p>
        </w:tc>
        <w:tc>
          <w:tcPr>
            <w:tcW w:w="2769" w:type="dxa"/>
          </w:tcPr>
          <w:p w14:paraId="665CFC80">
            <w:pPr>
              <w:pStyle w:val="6"/>
              <w:jc w:val="left"/>
              <w:rPr>
                <w:rFonts w:hint="eastAsia" w:ascii="宋体" w:hAnsi="宋体" w:eastAsia="宋体" w:cs="宋体"/>
              </w:rPr>
            </w:pPr>
            <w:r>
              <w:rPr>
                <w:rFonts w:hint="eastAsia" w:ascii="宋体" w:hAnsi="宋体" w:eastAsia="宋体" w:cs="宋体"/>
              </w:rPr>
              <w:t>保险要求</w:t>
            </w:r>
          </w:p>
        </w:tc>
        <w:tc>
          <w:tcPr>
            <w:tcW w:w="2769" w:type="dxa"/>
          </w:tcPr>
          <w:p w14:paraId="13DEADE5">
            <w:pPr>
              <w:pStyle w:val="6"/>
              <w:jc w:val="left"/>
              <w:rPr>
                <w:rFonts w:hint="eastAsia" w:ascii="宋体" w:hAnsi="宋体" w:eastAsia="宋体" w:cs="宋体"/>
              </w:rPr>
            </w:pPr>
          </w:p>
        </w:tc>
      </w:tr>
      <w:tr w14:paraId="27007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2152783">
            <w:pPr>
              <w:pStyle w:val="6"/>
              <w:jc w:val="left"/>
              <w:rPr>
                <w:rFonts w:hint="eastAsia" w:ascii="宋体" w:hAnsi="宋体" w:eastAsia="宋体" w:cs="宋体"/>
              </w:rPr>
            </w:pPr>
            <w:r>
              <w:rPr>
                <w:rFonts w:hint="eastAsia" w:ascii="宋体" w:hAnsi="宋体" w:eastAsia="宋体" w:cs="宋体"/>
              </w:rPr>
              <w:t>第二节 第8.2（1）项</w:t>
            </w:r>
          </w:p>
        </w:tc>
        <w:tc>
          <w:tcPr>
            <w:tcW w:w="2769" w:type="dxa"/>
          </w:tcPr>
          <w:p w14:paraId="3F61AAB7">
            <w:pPr>
              <w:pStyle w:val="6"/>
              <w:jc w:val="left"/>
              <w:rPr>
                <w:rFonts w:hint="eastAsia" w:ascii="宋体" w:hAnsi="宋体" w:eastAsia="宋体" w:cs="宋体"/>
              </w:rPr>
            </w:pPr>
            <w:r>
              <w:rPr>
                <w:rFonts w:hint="eastAsia" w:ascii="宋体" w:hAnsi="宋体" w:eastAsia="宋体" w:cs="宋体"/>
              </w:rPr>
              <w:t>质量保证期</w:t>
            </w:r>
          </w:p>
        </w:tc>
        <w:tc>
          <w:tcPr>
            <w:tcW w:w="2769" w:type="dxa"/>
          </w:tcPr>
          <w:p w14:paraId="285FB853">
            <w:pPr>
              <w:rPr>
                <w:rFonts w:hint="eastAsia" w:ascii="宋体" w:hAnsi="宋体" w:eastAsia="宋体" w:cs="宋体"/>
              </w:rPr>
            </w:pPr>
          </w:p>
        </w:tc>
      </w:tr>
      <w:tr w14:paraId="21DBC6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D44E7CA">
            <w:pPr>
              <w:pStyle w:val="6"/>
              <w:jc w:val="left"/>
              <w:rPr>
                <w:rFonts w:hint="eastAsia" w:ascii="宋体" w:hAnsi="宋体" w:eastAsia="宋体" w:cs="宋体"/>
              </w:rPr>
            </w:pPr>
            <w:r>
              <w:rPr>
                <w:rFonts w:hint="eastAsia" w:ascii="宋体" w:hAnsi="宋体" w:eastAsia="宋体" w:cs="宋体"/>
              </w:rPr>
              <w:t>第二节 第8.2（3）项</w:t>
            </w:r>
          </w:p>
        </w:tc>
        <w:tc>
          <w:tcPr>
            <w:tcW w:w="2769" w:type="dxa"/>
          </w:tcPr>
          <w:p w14:paraId="43BF200E">
            <w:pPr>
              <w:pStyle w:val="6"/>
              <w:jc w:val="left"/>
              <w:rPr>
                <w:rFonts w:hint="eastAsia" w:ascii="宋体" w:hAnsi="宋体" w:eastAsia="宋体" w:cs="宋体"/>
              </w:rPr>
            </w:pPr>
            <w:r>
              <w:rPr>
                <w:rFonts w:hint="eastAsia" w:ascii="宋体" w:hAnsi="宋体" w:eastAsia="宋体" w:cs="宋体"/>
              </w:rPr>
              <w:t>货物质量缺陷响应时间</w:t>
            </w:r>
          </w:p>
        </w:tc>
        <w:tc>
          <w:tcPr>
            <w:tcW w:w="2769" w:type="dxa"/>
          </w:tcPr>
          <w:p w14:paraId="18212134">
            <w:pPr>
              <w:rPr>
                <w:rFonts w:hint="eastAsia" w:ascii="宋体" w:hAnsi="宋体" w:eastAsia="宋体" w:cs="宋体"/>
              </w:rPr>
            </w:pPr>
          </w:p>
        </w:tc>
      </w:tr>
      <w:tr w14:paraId="4556C8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795E913">
            <w:pPr>
              <w:pStyle w:val="6"/>
              <w:jc w:val="left"/>
              <w:rPr>
                <w:rFonts w:hint="eastAsia" w:ascii="宋体" w:hAnsi="宋体" w:eastAsia="宋体" w:cs="宋体"/>
              </w:rPr>
            </w:pPr>
            <w:r>
              <w:rPr>
                <w:rFonts w:hint="eastAsia" w:ascii="宋体" w:hAnsi="宋体" w:eastAsia="宋体" w:cs="宋体"/>
              </w:rPr>
              <w:t>第二节 第11.1款</w:t>
            </w:r>
          </w:p>
        </w:tc>
        <w:tc>
          <w:tcPr>
            <w:tcW w:w="2769" w:type="dxa"/>
          </w:tcPr>
          <w:p w14:paraId="14A27748">
            <w:pPr>
              <w:pStyle w:val="6"/>
              <w:jc w:val="left"/>
              <w:rPr>
                <w:rFonts w:hint="eastAsia" w:ascii="宋体" w:hAnsi="宋体" w:eastAsia="宋体" w:cs="宋体"/>
              </w:rPr>
            </w:pPr>
            <w:r>
              <w:rPr>
                <w:rFonts w:hint="eastAsia" w:ascii="宋体" w:hAnsi="宋体" w:eastAsia="宋体" w:cs="宋体"/>
              </w:rPr>
              <w:t>其他应当保密的信息</w:t>
            </w:r>
          </w:p>
        </w:tc>
        <w:tc>
          <w:tcPr>
            <w:tcW w:w="2769" w:type="dxa"/>
          </w:tcPr>
          <w:p w14:paraId="4EBDDD54">
            <w:pPr>
              <w:rPr>
                <w:rFonts w:hint="eastAsia" w:ascii="宋体" w:hAnsi="宋体" w:eastAsia="宋体" w:cs="宋体"/>
              </w:rPr>
            </w:pPr>
          </w:p>
        </w:tc>
      </w:tr>
      <w:tr w14:paraId="3F7AF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C39CDED">
            <w:pPr>
              <w:pStyle w:val="6"/>
              <w:jc w:val="left"/>
              <w:rPr>
                <w:rFonts w:hint="eastAsia" w:ascii="宋体" w:hAnsi="宋体" w:eastAsia="宋体" w:cs="宋体"/>
              </w:rPr>
            </w:pPr>
            <w:r>
              <w:rPr>
                <w:rFonts w:hint="eastAsia" w:ascii="宋体" w:hAnsi="宋体" w:eastAsia="宋体" w:cs="宋体"/>
              </w:rPr>
              <w:t>第二节 第12.2款</w:t>
            </w:r>
          </w:p>
        </w:tc>
        <w:tc>
          <w:tcPr>
            <w:tcW w:w="2769" w:type="dxa"/>
          </w:tcPr>
          <w:p w14:paraId="3A66144A">
            <w:pPr>
              <w:pStyle w:val="6"/>
              <w:jc w:val="left"/>
              <w:rPr>
                <w:rFonts w:hint="eastAsia" w:ascii="宋体" w:hAnsi="宋体" w:eastAsia="宋体" w:cs="宋体"/>
              </w:rPr>
            </w:pPr>
            <w:r>
              <w:rPr>
                <w:rFonts w:hint="eastAsia" w:ascii="宋体" w:hAnsi="宋体" w:eastAsia="宋体" w:cs="宋体"/>
              </w:rPr>
              <w:t>合同价款支付时间</w:t>
            </w:r>
          </w:p>
        </w:tc>
        <w:tc>
          <w:tcPr>
            <w:tcW w:w="2769" w:type="dxa"/>
          </w:tcPr>
          <w:p w14:paraId="4194FAE8">
            <w:pPr>
              <w:rPr>
                <w:rFonts w:hint="eastAsia" w:ascii="宋体" w:hAnsi="宋体" w:eastAsia="宋体" w:cs="宋体"/>
              </w:rPr>
            </w:pPr>
          </w:p>
        </w:tc>
      </w:tr>
      <w:tr w14:paraId="76EA26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A740C70">
            <w:pPr>
              <w:pStyle w:val="6"/>
              <w:jc w:val="left"/>
              <w:rPr>
                <w:rFonts w:hint="eastAsia" w:ascii="宋体" w:hAnsi="宋体" w:eastAsia="宋体" w:cs="宋体"/>
              </w:rPr>
            </w:pPr>
            <w:r>
              <w:rPr>
                <w:rFonts w:hint="eastAsia" w:ascii="宋体" w:hAnsi="宋体" w:eastAsia="宋体" w:cs="宋体"/>
              </w:rPr>
              <w:t>第二节 第13.2款</w:t>
            </w:r>
          </w:p>
        </w:tc>
        <w:tc>
          <w:tcPr>
            <w:tcW w:w="2769" w:type="dxa"/>
          </w:tcPr>
          <w:p w14:paraId="5352B9EE">
            <w:pPr>
              <w:pStyle w:val="6"/>
              <w:jc w:val="left"/>
              <w:rPr>
                <w:rFonts w:hint="eastAsia" w:ascii="宋体" w:hAnsi="宋体" w:eastAsia="宋体" w:cs="宋体"/>
              </w:rPr>
            </w:pPr>
            <w:r>
              <w:rPr>
                <w:rFonts w:hint="eastAsia" w:ascii="宋体" w:hAnsi="宋体" w:eastAsia="宋体" w:cs="宋体"/>
              </w:rPr>
              <w:t>履约保证金不予退还的情形</w:t>
            </w:r>
          </w:p>
        </w:tc>
        <w:tc>
          <w:tcPr>
            <w:tcW w:w="2769" w:type="dxa"/>
          </w:tcPr>
          <w:p w14:paraId="63C33215">
            <w:pPr>
              <w:rPr>
                <w:rFonts w:hint="eastAsia" w:ascii="宋体" w:hAnsi="宋体" w:eastAsia="宋体" w:cs="宋体"/>
              </w:rPr>
            </w:pPr>
          </w:p>
        </w:tc>
      </w:tr>
      <w:tr w14:paraId="0C0399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E06071A">
            <w:pPr>
              <w:pStyle w:val="6"/>
              <w:jc w:val="left"/>
              <w:rPr>
                <w:rFonts w:hint="eastAsia" w:ascii="宋体" w:hAnsi="宋体" w:eastAsia="宋体" w:cs="宋体"/>
              </w:rPr>
            </w:pPr>
            <w:r>
              <w:rPr>
                <w:rFonts w:hint="eastAsia" w:ascii="宋体" w:hAnsi="宋体" w:eastAsia="宋体" w:cs="宋体"/>
              </w:rPr>
              <w:t>第二节 第13.3款</w:t>
            </w:r>
          </w:p>
        </w:tc>
        <w:tc>
          <w:tcPr>
            <w:tcW w:w="2769" w:type="dxa"/>
          </w:tcPr>
          <w:p w14:paraId="14BCF809">
            <w:pPr>
              <w:pStyle w:val="6"/>
              <w:jc w:val="left"/>
              <w:rPr>
                <w:rFonts w:hint="eastAsia" w:ascii="宋体" w:hAnsi="宋体" w:eastAsia="宋体" w:cs="宋体"/>
              </w:rPr>
            </w:pPr>
            <w:r>
              <w:rPr>
                <w:rFonts w:hint="eastAsia" w:ascii="宋体" w:hAnsi="宋体" w:eastAsia="宋体" w:cs="宋体"/>
              </w:rPr>
              <w:t>履约保证金退还时间及逾期退还的违约金</w:t>
            </w:r>
          </w:p>
        </w:tc>
        <w:tc>
          <w:tcPr>
            <w:tcW w:w="2769" w:type="dxa"/>
          </w:tcPr>
          <w:p w14:paraId="5102D996">
            <w:pPr>
              <w:rPr>
                <w:rFonts w:hint="eastAsia" w:ascii="宋体" w:hAnsi="宋体" w:eastAsia="宋体" w:cs="宋体"/>
              </w:rPr>
            </w:pPr>
          </w:p>
        </w:tc>
      </w:tr>
      <w:tr w14:paraId="01E380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61755C5">
            <w:pPr>
              <w:pStyle w:val="6"/>
              <w:jc w:val="left"/>
              <w:rPr>
                <w:rFonts w:hint="eastAsia" w:ascii="宋体" w:hAnsi="宋体" w:eastAsia="宋体" w:cs="宋体"/>
              </w:rPr>
            </w:pPr>
            <w:r>
              <w:rPr>
                <w:rFonts w:hint="eastAsia" w:ascii="宋体" w:hAnsi="宋体" w:eastAsia="宋体" w:cs="宋体"/>
              </w:rPr>
              <w:t>第二节 第14.1（3）项</w:t>
            </w:r>
          </w:p>
        </w:tc>
        <w:tc>
          <w:tcPr>
            <w:tcW w:w="2769" w:type="dxa"/>
          </w:tcPr>
          <w:p w14:paraId="0BC56722">
            <w:pPr>
              <w:pStyle w:val="6"/>
              <w:jc w:val="left"/>
              <w:rPr>
                <w:rFonts w:hint="eastAsia" w:ascii="宋体" w:hAnsi="宋体" w:eastAsia="宋体" w:cs="宋体"/>
              </w:rPr>
            </w:pPr>
            <w:r>
              <w:rPr>
                <w:rFonts w:hint="eastAsia" w:ascii="宋体" w:hAnsi="宋体" w:eastAsia="宋体" w:cs="宋体"/>
              </w:rPr>
              <w:t>运行监督、维修期限</w:t>
            </w:r>
          </w:p>
        </w:tc>
        <w:tc>
          <w:tcPr>
            <w:tcW w:w="2769" w:type="dxa"/>
          </w:tcPr>
          <w:p w14:paraId="4051B424">
            <w:pPr>
              <w:rPr>
                <w:rFonts w:hint="eastAsia" w:ascii="宋体" w:hAnsi="宋体" w:eastAsia="宋体" w:cs="宋体"/>
              </w:rPr>
            </w:pPr>
          </w:p>
        </w:tc>
      </w:tr>
      <w:tr w14:paraId="600E83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78378C7">
            <w:pPr>
              <w:pStyle w:val="6"/>
              <w:jc w:val="left"/>
              <w:rPr>
                <w:rFonts w:hint="eastAsia" w:ascii="宋体" w:hAnsi="宋体" w:eastAsia="宋体" w:cs="宋体"/>
              </w:rPr>
            </w:pPr>
            <w:r>
              <w:rPr>
                <w:rFonts w:hint="eastAsia" w:ascii="宋体" w:hAnsi="宋体" w:eastAsia="宋体" w:cs="宋体"/>
              </w:rPr>
              <w:t>第二节 第14.1（5）项</w:t>
            </w:r>
          </w:p>
        </w:tc>
        <w:tc>
          <w:tcPr>
            <w:tcW w:w="2769" w:type="dxa"/>
          </w:tcPr>
          <w:p w14:paraId="47990629">
            <w:pPr>
              <w:pStyle w:val="6"/>
              <w:jc w:val="left"/>
              <w:rPr>
                <w:rFonts w:hint="eastAsia" w:ascii="宋体" w:hAnsi="宋体" w:eastAsia="宋体" w:cs="宋体"/>
              </w:rPr>
            </w:pPr>
            <w:r>
              <w:rPr>
                <w:rFonts w:hint="eastAsia" w:ascii="宋体" w:hAnsi="宋体" w:eastAsia="宋体" w:cs="宋体"/>
              </w:rPr>
              <w:t>货物回收的约定</w:t>
            </w:r>
          </w:p>
        </w:tc>
        <w:tc>
          <w:tcPr>
            <w:tcW w:w="2769" w:type="dxa"/>
          </w:tcPr>
          <w:p w14:paraId="644860E9">
            <w:pPr>
              <w:rPr>
                <w:rFonts w:hint="eastAsia" w:ascii="宋体" w:hAnsi="宋体" w:eastAsia="宋体" w:cs="宋体"/>
              </w:rPr>
            </w:pPr>
          </w:p>
        </w:tc>
      </w:tr>
      <w:tr w14:paraId="2F3C81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2202064">
            <w:pPr>
              <w:pStyle w:val="6"/>
              <w:jc w:val="left"/>
              <w:rPr>
                <w:rFonts w:hint="eastAsia" w:ascii="宋体" w:hAnsi="宋体" w:eastAsia="宋体" w:cs="宋体"/>
              </w:rPr>
            </w:pPr>
            <w:r>
              <w:rPr>
                <w:rFonts w:hint="eastAsia" w:ascii="宋体" w:hAnsi="宋体" w:eastAsia="宋体" w:cs="宋体"/>
              </w:rPr>
              <w:t>第二节 第14.1（6）项</w:t>
            </w:r>
          </w:p>
        </w:tc>
        <w:tc>
          <w:tcPr>
            <w:tcW w:w="2769" w:type="dxa"/>
          </w:tcPr>
          <w:p w14:paraId="54BC5DF1">
            <w:pPr>
              <w:pStyle w:val="6"/>
              <w:jc w:val="left"/>
              <w:rPr>
                <w:rFonts w:hint="eastAsia" w:ascii="宋体" w:hAnsi="宋体" w:eastAsia="宋体" w:cs="宋体"/>
              </w:rPr>
            </w:pPr>
            <w:r>
              <w:rPr>
                <w:rFonts w:hint="eastAsia" w:ascii="宋体" w:hAnsi="宋体" w:eastAsia="宋体" w:cs="宋体"/>
              </w:rPr>
              <w:t>乙方提供的其他服务</w:t>
            </w:r>
          </w:p>
        </w:tc>
        <w:tc>
          <w:tcPr>
            <w:tcW w:w="2769" w:type="dxa"/>
          </w:tcPr>
          <w:p w14:paraId="415790CB">
            <w:pPr>
              <w:rPr>
                <w:rFonts w:hint="eastAsia" w:ascii="宋体" w:hAnsi="宋体" w:eastAsia="宋体" w:cs="宋体"/>
              </w:rPr>
            </w:pPr>
          </w:p>
        </w:tc>
      </w:tr>
      <w:tr w14:paraId="2FDFF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D205E43">
            <w:pPr>
              <w:pStyle w:val="6"/>
              <w:jc w:val="left"/>
              <w:rPr>
                <w:rFonts w:hint="eastAsia" w:ascii="宋体" w:hAnsi="宋体" w:eastAsia="宋体" w:cs="宋体"/>
              </w:rPr>
            </w:pPr>
            <w:r>
              <w:rPr>
                <w:rFonts w:hint="eastAsia" w:ascii="宋体" w:hAnsi="宋体" w:eastAsia="宋体" w:cs="宋体"/>
              </w:rPr>
              <w:t>第二节 第15.1款</w:t>
            </w:r>
          </w:p>
        </w:tc>
        <w:tc>
          <w:tcPr>
            <w:tcW w:w="2769" w:type="dxa"/>
          </w:tcPr>
          <w:p w14:paraId="55F1A9B5">
            <w:pPr>
              <w:pStyle w:val="6"/>
              <w:jc w:val="left"/>
              <w:rPr>
                <w:rFonts w:hint="eastAsia" w:ascii="宋体" w:hAnsi="宋体" w:eastAsia="宋体" w:cs="宋体"/>
              </w:rPr>
            </w:pPr>
            <w:r>
              <w:rPr>
                <w:rFonts w:hint="eastAsia" w:ascii="宋体" w:hAnsi="宋体" w:eastAsia="宋体" w:cs="宋体"/>
              </w:rPr>
              <w:t>修理、重作、更换相关具体规定</w:t>
            </w:r>
          </w:p>
        </w:tc>
        <w:tc>
          <w:tcPr>
            <w:tcW w:w="2769" w:type="dxa"/>
          </w:tcPr>
          <w:p w14:paraId="200EC180">
            <w:pPr>
              <w:rPr>
                <w:rFonts w:hint="eastAsia" w:ascii="宋体" w:hAnsi="宋体" w:eastAsia="宋体" w:cs="宋体"/>
              </w:rPr>
            </w:pPr>
          </w:p>
        </w:tc>
      </w:tr>
      <w:tr w14:paraId="3BC023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616DA0D">
            <w:pPr>
              <w:pStyle w:val="6"/>
              <w:jc w:val="left"/>
              <w:rPr>
                <w:rFonts w:hint="eastAsia" w:ascii="宋体" w:hAnsi="宋体" w:eastAsia="宋体" w:cs="宋体"/>
              </w:rPr>
            </w:pPr>
            <w:r>
              <w:rPr>
                <w:rFonts w:hint="eastAsia" w:ascii="宋体" w:hAnsi="宋体" w:eastAsia="宋体" w:cs="宋体"/>
              </w:rPr>
              <w:t>第二节 第15.2（2）项</w:t>
            </w:r>
          </w:p>
        </w:tc>
        <w:tc>
          <w:tcPr>
            <w:tcW w:w="2769" w:type="dxa"/>
          </w:tcPr>
          <w:p w14:paraId="27AD357C">
            <w:pPr>
              <w:pStyle w:val="6"/>
              <w:jc w:val="left"/>
              <w:rPr>
                <w:rFonts w:hint="eastAsia" w:ascii="宋体" w:hAnsi="宋体" w:eastAsia="宋体" w:cs="宋体"/>
              </w:rPr>
            </w:pPr>
            <w:r>
              <w:rPr>
                <w:rFonts w:hint="eastAsia" w:ascii="宋体" w:hAnsi="宋体" w:eastAsia="宋体" w:cs="宋体"/>
              </w:rPr>
              <w:t>迟延交货赔偿费</w:t>
            </w:r>
          </w:p>
        </w:tc>
        <w:tc>
          <w:tcPr>
            <w:tcW w:w="2769" w:type="dxa"/>
          </w:tcPr>
          <w:p w14:paraId="653B78E9">
            <w:pPr>
              <w:rPr>
                <w:rFonts w:hint="eastAsia" w:ascii="宋体" w:hAnsi="宋体" w:eastAsia="宋体" w:cs="宋体"/>
              </w:rPr>
            </w:pPr>
          </w:p>
        </w:tc>
      </w:tr>
      <w:tr w14:paraId="5CA88C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BB0767C">
            <w:pPr>
              <w:pStyle w:val="6"/>
              <w:jc w:val="left"/>
              <w:rPr>
                <w:rFonts w:hint="eastAsia" w:ascii="宋体" w:hAnsi="宋体" w:eastAsia="宋体" w:cs="宋体"/>
              </w:rPr>
            </w:pPr>
            <w:r>
              <w:rPr>
                <w:rFonts w:hint="eastAsia" w:ascii="宋体" w:hAnsi="宋体" w:eastAsia="宋体" w:cs="宋体"/>
              </w:rPr>
              <w:t>第二节 第15.3款</w:t>
            </w:r>
          </w:p>
        </w:tc>
        <w:tc>
          <w:tcPr>
            <w:tcW w:w="2769" w:type="dxa"/>
          </w:tcPr>
          <w:p w14:paraId="143E4416">
            <w:pPr>
              <w:pStyle w:val="6"/>
              <w:jc w:val="left"/>
              <w:rPr>
                <w:rFonts w:hint="eastAsia" w:ascii="宋体" w:hAnsi="宋体" w:eastAsia="宋体" w:cs="宋体"/>
              </w:rPr>
            </w:pPr>
            <w:r>
              <w:rPr>
                <w:rFonts w:hint="eastAsia" w:ascii="宋体" w:hAnsi="宋体" w:eastAsia="宋体" w:cs="宋体"/>
              </w:rPr>
              <w:t>逾期付款利息</w:t>
            </w:r>
          </w:p>
        </w:tc>
        <w:tc>
          <w:tcPr>
            <w:tcW w:w="2769" w:type="dxa"/>
          </w:tcPr>
          <w:p w14:paraId="538129B9">
            <w:pPr>
              <w:rPr>
                <w:rFonts w:hint="eastAsia" w:ascii="宋体" w:hAnsi="宋体" w:eastAsia="宋体" w:cs="宋体"/>
              </w:rPr>
            </w:pPr>
          </w:p>
        </w:tc>
      </w:tr>
      <w:tr w14:paraId="1DFB61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8C42C91">
            <w:pPr>
              <w:pStyle w:val="6"/>
              <w:jc w:val="left"/>
              <w:rPr>
                <w:rFonts w:hint="eastAsia" w:ascii="宋体" w:hAnsi="宋体" w:eastAsia="宋体" w:cs="宋体"/>
              </w:rPr>
            </w:pPr>
            <w:r>
              <w:rPr>
                <w:rFonts w:hint="eastAsia" w:ascii="宋体" w:hAnsi="宋体" w:eastAsia="宋体" w:cs="宋体"/>
              </w:rPr>
              <w:t>第二节 第15.4款</w:t>
            </w:r>
          </w:p>
        </w:tc>
        <w:tc>
          <w:tcPr>
            <w:tcW w:w="2769" w:type="dxa"/>
          </w:tcPr>
          <w:p w14:paraId="2E61B18C">
            <w:pPr>
              <w:pStyle w:val="6"/>
              <w:jc w:val="left"/>
              <w:rPr>
                <w:rFonts w:hint="eastAsia" w:ascii="宋体" w:hAnsi="宋体" w:eastAsia="宋体" w:cs="宋体"/>
              </w:rPr>
            </w:pPr>
            <w:r>
              <w:rPr>
                <w:rFonts w:hint="eastAsia" w:ascii="宋体" w:hAnsi="宋体" w:eastAsia="宋体" w:cs="宋体"/>
              </w:rPr>
              <w:t>其他违约责任</w:t>
            </w:r>
          </w:p>
        </w:tc>
        <w:tc>
          <w:tcPr>
            <w:tcW w:w="2769" w:type="dxa"/>
          </w:tcPr>
          <w:p w14:paraId="12B9DDB6">
            <w:pPr>
              <w:rPr>
                <w:rFonts w:hint="eastAsia" w:ascii="宋体" w:hAnsi="宋体" w:eastAsia="宋体" w:cs="宋体"/>
              </w:rPr>
            </w:pPr>
          </w:p>
        </w:tc>
      </w:tr>
      <w:tr w14:paraId="7BD24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A83E0AB">
            <w:pPr>
              <w:pStyle w:val="6"/>
              <w:jc w:val="left"/>
              <w:rPr>
                <w:rFonts w:hint="eastAsia" w:ascii="宋体" w:hAnsi="宋体" w:eastAsia="宋体" w:cs="宋体"/>
              </w:rPr>
            </w:pPr>
            <w:r>
              <w:rPr>
                <w:rFonts w:hint="eastAsia" w:ascii="宋体" w:hAnsi="宋体" w:eastAsia="宋体" w:cs="宋体"/>
              </w:rPr>
              <w:t>第二节 第19.2款</w:t>
            </w:r>
          </w:p>
        </w:tc>
        <w:tc>
          <w:tcPr>
            <w:tcW w:w="2769" w:type="dxa"/>
          </w:tcPr>
          <w:p w14:paraId="7267049E">
            <w:pPr>
              <w:pStyle w:val="6"/>
              <w:jc w:val="left"/>
              <w:rPr>
                <w:rFonts w:hint="eastAsia" w:ascii="宋体" w:hAnsi="宋体" w:eastAsia="宋体" w:cs="宋体"/>
              </w:rPr>
            </w:pPr>
            <w:r>
              <w:rPr>
                <w:rFonts w:hint="eastAsia" w:ascii="宋体" w:hAnsi="宋体" w:eastAsia="宋体" w:cs="宋体"/>
              </w:rPr>
              <w:t>解决争议的方法</w:t>
            </w:r>
          </w:p>
        </w:tc>
        <w:tc>
          <w:tcPr>
            <w:tcW w:w="2769" w:type="dxa"/>
          </w:tcPr>
          <w:p w14:paraId="08B51409">
            <w:pPr>
              <w:pStyle w:val="6"/>
              <w:jc w:val="left"/>
              <w:rPr>
                <w:rFonts w:hint="eastAsia" w:ascii="宋体" w:hAnsi="宋体" w:eastAsia="宋体" w:cs="宋体"/>
              </w:rPr>
            </w:pPr>
            <w:r>
              <w:rPr>
                <w:rFonts w:hint="eastAsia" w:ascii="宋体" w:hAnsi="宋体" w:eastAsia="宋体" w:cs="宋体"/>
              </w:rPr>
              <w:t xml:space="preserve"> 因本合同及合同有关事项发生的争议，按下列第____ 种方式解决：</w:t>
            </w:r>
          </w:p>
          <w:p w14:paraId="24020DD2">
            <w:pPr>
              <w:pStyle w:val="6"/>
              <w:jc w:val="left"/>
              <w:rPr>
                <w:rFonts w:hint="eastAsia" w:ascii="宋体" w:hAnsi="宋体" w:eastAsia="宋体" w:cs="宋体"/>
              </w:rPr>
            </w:pPr>
            <w:r>
              <w:rPr>
                <w:rFonts w:hint="eastAsia" w:ascii="宋体" w:hAnsi="宋体" w:eastAsia="宋体" w:cs="宋体"/>
              </w:rPr>
              <w:t xml:space="preserve"> （1）向 __________________仲裁委员会申请仲裁，仲裁地点为 ____________ ；</w:t>
            </w:r>
          </w:p>
          <w:p w14:paraId="46B28AE3">
            <w:pPr>
              <w:pStyle w:val="6"/>
              <w:jc w:val="left"/>
              <w:rPr>
                <w:rFonts w:hint="eastAsia" w:ascii="宋体" w:hAnsi="宋体" w:eastAsia="宋体" w:cs="宋体"/>
              </w:rPr>
            </w:pPr>
            <w:r>
              <w:rPr>
                <w:rFonts w:hint="eastAsia" w:ascii="宋体" w:hAnsi="宋体" w:eastAsia="宋体" w:cs="宋体"/>
              </w:rPr>
              <w:t xml:space="preserve"> （2）向__________________人民法院起诉。</w:t>
            </w:r>
          </w:p>
        </w:tc>
      </w:tr>
      <w:tr w14:paraId="30D26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F116C1">
            <w:pPr>
              <w:pStyle w:val="6"/>
              <w:jc w:val="left"/>
              <w:rPr>
                <w:rFonts w:hint="eastAsia" w:ascii="宋体" w:hAnsi="宋体" w:eastAsia="宋体" w:cs="宋体"/>
              </w:rPr>
            </w:pPr>
            <w:r>
              <w:rPr>
                <w:rFonts w:hint="eastAsia" w:ascii="宋体" w:hAnsi="宋体" w:eastAsia="宋体" w:cs="宋体"/>
              </w:rPr>
              <w:t>第二节 第23.1款</w:t>
            </w:r>
          </w:p>
        </w:tc>
        <w:tc>
          <w:tcPr>
            <w:tcW w:w="2769" w:type="dxa"/>
          </w:tcPr>
          <w:p w14:paraId="287C3560">
            <w:pPr>
              <w:pStyle w:val="6"/>
              <w:jc w:val="left"/>
              <w:rPr>
                <w:rFonts w:hint="eastAsia" w:ascii="宋体" w:hAnsi="宋体" w:eastAsia="宋体" w:cs="宋体"/>
              </w:rPr>
            </w:pPr>
            <w:r>
              <w:rPr>
                <w:rFonts w:hint="eastAsia" w:ascii="宋体" w:hAnsi="宋体" w:eastAsia="宋体" w:cs="宋体"/>
              </w:rPr>
              <w:t>其他专用条款</w:t>
            </w:r>
          </w:p>
        </w:tc>
        <w:tc>
          <w:tcPr>
            <w:tcW w:w="2769" w:type="dxa"/>
          </w:tcPr>
          <w:p w14:paraId="463968B1">
            <w:pPr>
              <w:rPr>
                <w:rFonts w:hint="eastAsia" w:ascii="宋体" w:hAnsi="宋体" w:eastAsia="宋体" w:cs="宋体"/>
              </w:rPr>
            </w:pPr>
          </w:p>
        </w:tc>
      </w:tr>
    </w:tbl>
    <w:p w14:paraId="6F47E609">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7FFECCB">
      <w:pPr>
        <w:pStyle w:val="6"/>
        <w:jc w:val="center"/>
        <w:outlineLvl w:val="1"/>
        <w:rPr>
          <w:rFonts w:hint="eastAsia" w:ascii="宋体" w:hAnsi="宋体" w:eastAsia="宋体" w:cs="宋体"/>
        </w:rPr>
      </w:pPr>
      <w:r>
        <w:rPr>
          <w:rFonts w:hint="eastAsia" w:ascii="宋体" w:hAnsi="宋体" w:eastAsia="宋体" w:cs="宋体"/>
          <w:b/>
          <w:sz w:val="36"/>
        </w:rPr>
        <w:t>第七章 电子投标文件格式</w:t>
      </w:r>
    </w:p>
    <w:p w14:paraId="5D9ED75D">
      <w:pPr>
        <w:pStyle w:val="6"/>
        <w:jc w:val="center"/>
        <w:outlineLvl w:val="2"/>
        <w:rPr>
          <w:rFonts w:hint="eastAsia" w:ascii="宋体" w:hAnsi="宋体" w:eastAsia="宋体" w:cs="宋体"/>
        </w:rPr>
      </w:pPr>
      <w:r>
        <w:rPr>
          <w:rFonts w:hint="eastAsia" w:ascii="宋体" w:hAnsi="宋体" w:eastAsia="宋体" w:cs="宋体"/>
          <w:b/>
          <w:sz w:val="28"/>
        </w:rPr>
        <w:t>编制说明</w:t>
      </w:r>
    </w:p>
    <w:p w14:paraId="2A771825">
      <w:pPr>
        <w:pStyle w:val="6"/>
        <w:ind w:firstLine="480"/>
        <w:jc w:val="left"/>
        <w:rPr>
          <w:rFonts w:hint="eastAsia" w:ascii="宋体" w:hAnsi="宋体" w:eastAsia="宋体" w:cs="宋体"/>
        </w:rPr>
      </w:pPr>
      <w:r>
        <w:rPr>
          <w:rFonts w:hint="eastAsia" w:ascii="宋体" w:hAnsi="宋体" w:eastAsia="宋体" w:cs="宋体"/>
        </w:rPr>
        <w:t>1、除招标文件另有规定外，本章中：</w:t>
      </w:r>
    </w:p>
    <w:p w14:paraId="0F474961">
      <w:pPr>
        <w:pStyle w:val="6"/>
        <w:ind w:firstLine="480"/>
        <w:jc w:val="left"/>
        <w:rPr>
          <w:rFonts w:hint="eastAsia" w:ascii="宋体" w:hAnsi="宋体" w:eastAsia="宋体" w:cs="宋体"/>
        </w:rPr>
      </w:pPr>
      <w:r>
        <w:rPr>
          <w:rFonts w:hint="eastAsia" w:ascii="宋体" w:hAnsi="宋体" w:eastAsia="宋体" w:cs="宋体"/>
        </w:rPr>
        <w:t>1.1涉及投标人的“全称”：</w:t>
      </w:r>
    </w:p>
    <w:p w14:paraId="06E5747F">
      <w:pPr>
        <w:pStyle w:val="6"/>
        <w:ind w:firstLine="480"/>
        <w:jc w:val="left"/>
        <w:rPr>
          <w:rFonts w:hint="eastAsia" w:ascii="宋体" w:hAnsi="宋体" w:eastAsia="宋体" w:cs="宋体"/>
        </w:rPr>
      </w:pPr>
      <w:r>
        <w:rPr>
          <w:rFonts w:hint="eastAsia" w:ascii="宋体" w:hAnsi="宋体" w:eastAsia="宋体" w:cs="宋体"/>
        </w:rPr>
        <w:t>（1）不接受联合体投标的，指投标人的全称。</w:t>
      </w:r>
    </w:p>
    <w:p w14:paraId="521AEAED">
      <w:pPr>
        <w:pStyle w:val="6"/>
        <w:ind w:firstLine="480"/>
        <w:jc w:val="left"/>
        <w:rPr>
          <w:rFonts w:hint="eastAsia" w:ascii="宋体" w:hAnsi="宋体" w:eastAsia="宋体" w:cs="宋体"/>
        </w:rPr>
      </w:pPr>
      <w:r>
        <w:rPr>
          <w:rFonts w:hint="eastAsia" w:ascii="宋体" w:hAnsi="宋体" w:eastAsia="宋体" w:cs="宋体"/>
        </w:rPr>
        <w:t>（2）接受联合体投标且投标人为联合体的，指牵头方的全称并加注（联合体牵头方），即应表述为：“牵头方的全称（联合体牵头方）”。</w:t>
      </w:r>
    </w:p>
    <w:p w14:paraId="77BA618B">
      <w:pPr>
        <w:pStyle w:val="6"/>
        <w:ind w:firstLine="480"/>
        <w:jc w:val="left"/>
        <w:rPr>
          <w:rFonts w:hint="eastAsia" w:ascii="宋体" w:hAnsi="宋体" w:eastAsia="宋体" w:cs="宋体"/>
        </w:rPr>
      </w:pPr>
      <w:r>
        <w:rPr>
          <w:rFonts w:hint="eastAsia" w:ascii="宋体" w:hAnsi="宋体" w:eastAsia="宋体" w:cs="宋体"/>
        </w:rPr>
        <w:t>1.2涉及投标人“加盖单位公章”：</w:t>
      </w:r>
    </w:p>
    <w:p w14:paraId="69DC8FA1">
      <w:pPr>
        <w:pStyle w:val="6"/>
        <w:ind w:firstLine="480"/>
        <w:jc w:val="left"/>
        <w:rPr>
          <w:rFonts w:hint="eastAsia" w:ascii="宋体" w:hAnsi="宋体" w:eastAsia="宋体" w:cs="宋体"/>
        </w:rPr>
      </w:pPr>
      <w:r>
        <w:rPr>
          <w:rFonts w:hint="eastAsia" w:ascii="宋体" w:hAnsi="宋体" w:eastAsia="宋体" w:cs="宋体"/>
        </w:rPr>
        <w:t>（1）不接受联合体投标的，指加盖投标人的单位公章。</w:t>
      </w:r>
    </w:p>
    <w:p w14:paraId="36E365E5">
      <w:pPr>
        <w:pStyle w:val="6"/>
        <w:ind w:firstLine="480"/>
        <w:jc w:val="left"/>
        <w:rPr>
          <w:rFonts w:hint="eastAsia" w:ascii="宋体" w:hAnsi="宋体" w:eastAsia="宋体" w:cs="宋体"/>
        </w:rPr>
      </w:pPr>
      <w:r>
        <w:rPr>
          <w:rFonts w:hint="eastAsia" w:ascii="宋体" w:hAnsi="宋体" w:eastAsia="宋体" w:cs="宋体"/>
        </w:rPr>
        <w:t>（2）接受联合体投标且投标人为联合体的，指加盖联合体牵头方的单位公章。</w:t>
      </w:r>
    </w:p>
    <w:p w14:paraId="75D4FB5F">
      <w:pPr>
        <w:pStyle w:val="6"/>
        <w:ind w:firstLine="480"/>
        <w:jc w:val="left"/>
        <w:rPr>
          <w:rFonts w:hint="eastAsia" w:ascii="宋体" w:hAnsi="宋体" w:eastAsia="宋体" w:cs="宋体"/>
        </w:rPr>
      </w:pPr>
      <w:r>
        <w:rPr>
          <w:rFonts w:hint="eastAsia" w:ascii="宋体" w:hAnsi="宋体" w:eastAsia="宋体" w:cs="宋体"/>
        </w:rPr>
        <w:t>1.3涉及“投标人代表签字”：</w:t>
      </w:r>
    </w:p>
    <w:p w14:paraId="7A3514C6">
      <w:pPr>
        <w:pStyle w:val="6"/>
        <w:ind w:firstLine="480"/>
        <w:jc w:val="left"/>
        <w:rPr>
          <w:rFonts w:hint="eastAsia" w:ascii="宋体" w:hAnsi="宋体" w:eastAsia="宋体" w:cs="宋体"/>
        </w:rPr>
      </w:pPr>
      <w:r>
        <w:rPr>
          <w:rFonts w:hint="eastAsia" w:ascii="宋体" w:hAnsi="宋体" w:eastAsia="宋体" w:cs="宋体"/>
        </w:rPr>
        <w:t>（1）不接受联合体投标的，指由投标人的单位负责人或其授权的委托代理人签字，由委托代理人签字的，应提供“单位授权书”。</w:t>
      </w:r>
    </w:p>
    <w:p w14:paraId="46FBC0DF">
      <w:pPr>
        <w:pStyle w:val="6"/>
        <w:ind w:firstLine="480"/>
        <w:jc w:val="left"/>
        <w:rPr>
          <w:rFonts w:hint="eastAsia" w:ascii="宋体" w:hAnsi="宋体" w:eastAsia="宋体" w:cs="宋体"/>
        </w:rPr>
      </w:pPr>
      <w:r>
        <w:rPr>
          <w:rFonts w:hint="eastAsia" w:ascii="宋体" w:hAnsi="宋体" w:eastAsia="宋体" w:cs="宋体"/>
        </w:rPr>
        <w:t>（2）接受联合体投标且投标人为联合体的，指由联合体牵头方的单位负责人或其授权的委托代理人签字，由委托代理人签字的，应提供“单位授权书”。</w:t>
      </w:r>
    </w:p>
    <w:p w14:paraId="0FB7DAB3">
      <w:pPr>
        <w:pStyle w:val="6"/>
        <w:ind w:firstLine="480"/>
        <w:jc w:val="left"/>
        <w:rPr>
          <w:rFonts w:hint="eastAsia" w:ascii="宋体" w:hAnsi="宋体" w:eastAsia="宋体" w:cs="宋体"/>
        </w:rPr>
      </w:pPr>
      <w:r>
        <w:rPr>
          <w:rFonts w:hint="eastAsia" w:ascii="宋体" w:hAnsi="宋体" w:eastAsia="宋体" w:cs="宋体"/>
        </w:rPr>
        <w:t>1.4“其他组织”指合伙企业、非企业专业服务机构、个体工商户、农村承包经营户等。</w:t>
      </w:r>
    </w:p>
    <w:p w14:paraId="5C5C610B">
      <w:pPr>
        <w:pStyle w:val="6"/>
        <w:ind w:firstLine="480"/>
        <w:jc w:val="left"/>
        <w:rPr>
          <w:rFonts w:hint="eastAsia" w:ascii="宋体" w:hAnsi="宋体" w:eastAsia="宋体" w:cs="宋体"/>
        </w:rPr>
      </w:pPr>
      <w:r>
        <w:rPr>
          <w:rFonts w:hint="eastAsia" w:ascii="宋体" w:hAnsi="宋体" w:eastAsia="宋体" w:cs="宋体"/>
        </w:rPr>
        <w:t>1.5“自然人”指具有完全民事行为能力、能够承担民事责任和义务的中国公民。</w:t>
      </w:r>
    </w:p>
    <w:p w14:paraId="1B3EBCC4">
      <w:pPr>
        <w:pStyle w:val="6"/>
        <w:ind w:firstLine="480"/>
        <w:jc w:val="left"/>
        <w:rPr>
          <w:rFonts w:hint="eastAsia" w:ascii="宋体" w:hAnsi="宋体" w:eastAsia="宋体" w:cs="宋体"/>
        </w:rPr>
      </w:pPr>
      <w:r>
        <w:rPr>
          <w:rFonts w:hint="eastAsia" w:ascii="宋体" w:hAnsi="宋体" w:eastAsia="宋体" w:cs="宋体"/>
        </w:rPr>
        <w:t>2、除招标文件另有规定外，本章中“投标人的资格及资信证明文件”：</w:t>
      </w:r>
    </w:p>
    <w:p w14:paraId="112FF43A">
      <w:pPr>
        <w:pStyle w:val="6"/>
        <w:ind w:firstLine="480"/>
        <w:jc w:val="left"/>
        <w:rPr>
          <w:rFonts w:hint="eastAsia" w:ascii="宋体" w:hAnsi="宋体" w:eastAsia="宋体" w:cs="宋体"/>
        </w:rPr>
      </w:pPr>
      <w:r>
        <w:rPr>
          <w:rFonts w:hint="eastAsia" w:ascii="宋体" w:hAnsi="宋体" w:eastAsia="宋体" w:cs="宋体"/>
        </w:rPr>
        <w:t>2.1投标人应按照招标文件第四章第1.3条第（2）款规定及本章规定进行编制，如有必要，可增加附页，附页作为资格及资信文件的组成部分。</w:t>
      </w:r>
    </w:p>
    <w:p w14:paraId="57BEFD1F">
      <w:pPr>
        <w:pStyle w:val="6"/>
        <w:ind w:firstLine="480"/>
        <w:jc w:val="left"/>
        <w:rPr>
          <w:rFonts w:hint="eastAsia" w:ascii="宋体" w:hAnsi="宋体" w:eastAsia="宋体" w:cs="宋体"/>
        </w:rPr>
      </w:pPr>
      <w:r>
        <w:rPr>
          <w:rFonts w:hint="eastAsia" w:ascii="宋体" w:hAnsi="宋体" w:eastAsia="宋体" w:cs="宋体"/>
        </w:rPr>
        <w:t>2.2接受联合体投标且投标人为联合体的，联合体中的各方均应按照本章第2.1条规定提交相应的全部资料。</w:t>
      </w:r>
    </w:p>
    <w:p w14:paraId="719031FA">
      <w:pPr>
        <w:pStyle w:val="6"/>
        <w:ind w:firstLine="480"/>
        <w:jc w:val="left"/>
        <w:rPr>
          <w:rFonts w:hint="eastAsia" w:ascii="宋体" w:hAnsi="宋体" w:eastAsia="宋体" w:cs="宋体"/>
        </w:rPr>
      </w:pPr>
      <w:r>
        <w:rPr>
          <w:rFonts w:hint="eastAsia" w:ascii="宋体" w:hAnsi="宋体" w:eastAsia="宋体" w:cs="宋体"/>
        </w:rPr>
        <w:t>3、投标人对电子投标文件的索引应编制页码。</w:t>
      </w:r>
    </w:p>
    <w:p w14:paraId="34F9913C">
      <w:pPr>
        <w:pStyle w:val="6"/>
        <w:ind w:firstLine="480"/>
        <w:jc w:val="left"/>
        <w:rPr>
          <w:rFonts w:hint="eastAsia" w:ascii="宋体" w:hAnsi="宋体" w:eastAsia="宋体" w:cs="宋体"/>
        </w:rPr>
      </w:pPr>
      <w:r>
        <w:rPr>
          <w:rFonts w:hint="eastAsia" w:ascii="宋体" w:hAnsi="宋体" w:eastAsia="宋体" w:cs="宋体"/>
        </w:rPr>
        <w:t>4、本章提供格式仅供参考，投标人应根据自身实际情况制作电子投标文件。</w:t>
      </w:r>
    </w:p>
    <w:p w14:paraId="3E05D3AA">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108577F">
      <w:pPr>
        <w:pStyle w:val="6"/>
        <w:jc w:val="center"/>
        <w:outlineLvl w:val="2"/>
        <w:rPr>
          <w:rFonts w:hint="eastAsia" w:ascii="宋体" w:hAnsi="宋体" w:eastAsia="宋体" w:cs="宋体"/>
        </w:rPr>
      </w:pPr>
      <w:r>
        <w:rPr>
          <w:rFonts w:hint="eastAsia" w:ascii="宋体" w:hAnsi="宋体" w:eastAsia="宋体" w:cs="宋体"/>
          <w:b/>
          <w:sz w:val="28"/>
        </w:rPr>
        <w:t>封面格式(资格及资信证明部分)</w:t>
      </w:r>
    </w:p>
    <w:p w14:paraId="1B4BCADD">
      <w:pPr>
        <w:pStyle w:val="6"/>
        <w:jc w:val="center"/>
        <w:outlineLvl w:val="0"/>
        <w:rPr>
          <w:rFonts w:hint="eastAsia" w:ascii="宋体" w:hAnsi="宋体" w:eastAsia="宋体" w:cs="宋体"/>
        </w:rPr>
      </w:pPr>
      <w:r>
        <w:rPr>
          <w:rFonts w:hint="eastAsia" w:ascii="宋体" w:hAnsi="宋体" w:eastAsia="宋体" w:cs="宋体"/>
          <w:b/>
          <w:sz w:val="48"/>
        </w:rPr>
        <w:t>福建省政府采购投标文件</w:t>
      </w:r>
    </w:p>
    <w:p w14:paraId="4780F9AF">
      <w:pPr>
        <w:pStyle w:val="6"/>
        <w:jc w:val="center"/>
        <w:outlineLvl w:val="0"/>
        <w:rPr>
          <w:rFonts w:hint="eastAsia" w:ascii="宋体" w:hAnsi="宋体" w:eastAsia="宋体" w:cs="宋体"/>
        </w:rPr>
      </w:pPr>
      <w:r>
        <w:rPr>
          <w:rFonts w:hint="eastAsia" w:ascii="宋体" w:hAnsi="宋体" w:eastAsia="宋体" w:cs="宋体"/>
          <w:b/>
          <w:sz w:val="48"/>
        </w:rPr>
        <w:t>（资格及资信证明部分）</w:t>
      </w:r>
      <w:r>
        <w:rPr>
          <w:rFonts w:hint="eastAsia" w:ascii="宋体" w:hAnsi="宋体" w:eastAsia="宋体" w:cs="宋体"/>
        </w:rPr>
        <w:br w:type="textWrapping"/>
      </w:r>
      <w:r>
        <w:rPr>
          <w:rFonts w:hint="eastAsia" w:ascii="宋体" w:hAnsi="宋体" w:eastAsia="宋体" w:cs="宋体"/>
        </w:rPr>
        <w:br w:type="textWrapping"/>
      </w:r>
    </w:p>
    <w:p w14:paraId="075798B3">
      <w:pPr>
        <w:pStyle w:val="6"/>
        <w:jc w:val="center"/>
        <w:outlineLvl w:val="1"/>
        <w:rPr>
          <w:rFonts w:hint="eastAsia" w:ascii="宋体" w:hAnsi="宋体" w:eastAsia="宋体" w:cs="宋体"/>
        </w:rPr>
      </w:pPr>
      <w:r>
        <w:rPr>
          <w:rFonts w:hint="eastAsia" w:ascii="宋体" w:hAnsi="宋体" w:eastAsia="宋体" w:cs="宋体"/>
          <w:b/>
          <w:sz w:val="36"/>
        </w:rPr>
        <w:t>（填写正本或副本）</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020F5101">
      <w:pPr>
        <w:pStyle w:val="6"/>
        <w:jc w:val="center"/>
        <w:outlineLvl w:val="2"/>
        <w:rPr>
          <w:rFonts w:hint="eastAsia" w:ascii="宋体" w:hAnsi="宋体" w:eastAsia="宋体" w:cs="宋体"/>
        </w:rPr>
      </w:pPr>
      <w:r>
        <w:rPr>
          <w:rFonts w:hint="eastAsia" w:ascii="宋体" w:hAnsi="宋体" w:eastAsia="宋体" w:cs="宋体"/>
          <w:b/>
          <w:sz w:val="28"/>
        </w:rPr>
        <w:t>项目名称：（由投标人填写）</w:t>
      </w:r>
    </w:p>
    <w:p w14:paraId="54ACE974">
      <w:pPr>
        <w:pStyle w:val="6"/>
        <w:jc w:val="center"/>
        <w:outlineLvl w:val="2"/>
        <w:rPr>
          <w:rFonts w:hint="eastAsia" w:ascii="宋体" w:hAnsi="宋体" w:eastAsia="宋体" w:cs="宋体"/>
        </w:rPr>
      </w:pPr>
      <w:r>
        <w:rPr>
          <w:rFonts w:hint="eastAsia" w:ascii="宋体" w:hAnsi="宋体" w:eastAsia="宋体" w:cs="宋体"/>
          <w:b/>
          <w:sz w:val="28"/>
        </w:rPr>
        <w:t>备案编号：（由投标人填写）</w:t>
      </w:r>
    </w:p>
    <w:p w14:paraId="3A74A09B">
      <w:pPr>
        <w:pStyle w:val="6"/>
        <w:jc w:val="center"/>
        <w:outlineLvl w:val="2"/>
        <w:rPr>
          <w:rFonts w:hint="eastAsia" w:ascii="宋体" w:hAnsi="宋体" w:eastAsia="宋体" w:cs="宋体"/>
        </w:rPr>
      </w:pPr>
      <w:r>
        <w:rPr>
          <w:rFonts w:hint="eastAsia" w:ascii="宋体" w:hAnsi="宋体" w:eastAsia="宋体" w:cs="宋体"/>
          <w:b/>
          <w:sz w:val="28"/>
        </w:rPr>
        <w:t>项目编号：（由投标人填写）</w:t>
      </w:r>
    </w:p>
    <w:p w14:paraId="55AFD36A">
      <w:pPr>
        <w:pStyle w:val="6"/>
        <w:jc w:val="center"/>
        <w:outlineLvl w:val="2"/>
        <w:rPr>
          <w:rFonts w:hint="eastAsia" w:ascii="宋体" w:hAnsi="宋体" w:eastAsia="宋体" w:cs="宋体"/>
        </w:rPr>
      </w:pPr>
      <w:r>
        <w:rPr>
          <w:rFonts w:hint="eastAsia" w:ascii="宋体" w:hAnsi="宋体" w:eastAsia="宋体" w:cs="宋体"/>
          <w:b/>
          <w:sz w:val="28"/>
        </w:rPr>
        <w:t>所投采购包：（由投标人填写）</w:t>
      </w:r>
    </w:p>
    <w:p w14:paraId="43A8303F">
      <w:pPr>
        <w:pStyle w:val="6"/>
        <w:jc w:val="center"/>
        <w:outlineLvl w:val="2"/>
        <w:rPr>
          <w:rFonts w:hint="eastAsia" w:ascii="宋体" w:hAnsi="宋体" w:eastAsia="宋体" w:cs="宋体"/>
        </w:rPr>
      </w:pPr>
      <w:r>
        <w:rPr>
          <w:rFonts w:hint="eastAsia" w:ascii="宋体" w:hAnsi="宋体" w:eastAsia="宋体" w:cs="宋体"/>
          <w:b/>
          <w:sz w:val="28"/>
        </w:rPr>
        <w:t>投标人：（填写“全称”）</w:t>
      </w:r>
    </w:p>
    <w:p w14:paraId="1688AD79">
      <w:pPr>
        <w:pStyle w:val="6"/>
        <w:jc w:val="center"/>
        <w:outlineLvl w:val="2"/>
        <w:rPr>
          <w:rFonts w:hint="eastAsia" w:ascii="宋体" w:hAnsi="宋体" w:eastAsia="宋体" w:cs="宋体"/>
        </w:rPr>
      </w:pPr>
      <w:r>
        <w:rPr>
          <w:rFonts w:hint="eastAsia" w:ascii="宋体" w:hAnsi="宋体" w:eastAsia="宋体" w:cs="宋体"/>
          <w:b/>
          <w:sz w:val="28"/>
        </w:rPr>
        <w:t>（由投标人填写）年（由投标人填写）月</w:t>
      </w:r>
    </w:p>
    <w:p w14:paraId="000571C0">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18AD3F2">
      <w:pPr>
        <w:pStyle w:val="6"/>
        <w:jc w:val="center"/>
        <w:outlineLvl w:val="2"/>
        <w:rPr>
          <w:rFonts w:hint="eastAsia" w:ascii="宋体" w:hAnsi="宋体" w:eastAsia="宋体" w:cs="宋体"/>
        </w:rPr>
      </w:pPr>
      <w:r>
        <w:rPr>
          <w:rFonts w:hint="eastAsia" w:ascii="宋体" w:hAnsi="宋体" w:eastAsia="宋体" w:cs="宋体"/>
          <w:b/>
          <w:sz w:val="28"/>
        </w:rPr>
        <w:t>索引</w:t>
      </w:r>
    </w:p>
    <w:p w14:paraId="0CBFF366">
      <w:pPr>
        <w:pStyle w:val="6"/>
        <w:ind w:firstLine="480"/>
        <w:jc w:val="left"/>
        <w:rPr>
          <w:rFonts w:hint="eastAsia" w:ascii="宋体" w:hAnsi="宋体" w:eastAsia="宋体" w:cs="宋体"/>
        </w:rPr>
      </w:pPr>
      <w:r>
        <w:rPr>
          <w:rFonts w:hint="eastAsia" w:ascii="宋体" w:hAnsi="宋体" w:eastAsia="宋体" w:cs="宋体"/>
        </w:rPr>
        <w:t>一、投标函</w:t>
      </w:r>
    </w:p>
    <w:p w14:paraId="74735AD7">
      <w:pPr>
        <w:pStyle w:val="6"/>
        <w:ind w:firstLine="480"/>
        <w:jc w:val="left"/>
        <w:rPr>
          <w:rFonts w:hint="eastAsia" w:ascii="宋体" w:hAnsi="宋体" w:eastAsia="宋体" w:cs="宋体"/>
        </w:rPr>
      </w:pPr>
      <w:r>
        <w:rPr>
          <w:rFonts w:hint="eastAsia" w:ascii="宋体" w:hAnsi="宋体" w:eastAsia="宋体" w:cs="宋体"/>
        </w:rPr>
        <w:t>二、投标人的资格及资信证明文件</w:t>
      </w:r>
    </w:p>
    <w:p w14:paraId="06D58A8E">
      <w:pPr>
        <w:pStyle w:val="6"/>
        <w:ind w:firstLine="480"/>
        <w:jc w:val="left"/>
        <w:rPr>
          <w:rFonts w:hint="eastAsia" w:ascii="宋体" w:hAnsi="宋体" w:eastAsia="宋体" w:cs="宋体"/>
        </w:rPr>
      </w:pPr>
      <w:r>
        <w:rPr>
          <w:rFonts w:hint="eastAsia" w:ascii="宋体" w:hAnsi="宋体" w:eastAsia="宋体" w:cs="宋体"/>
        </w:rPr>
        <w:t>三、投标保证金</w:t>
      </w:r>
    </w:p>
    <w:p w14:paraId="078CFB9F">
      <w:pPr>
        <w:pStyle w:val="6"/>
        <w:ind w:firstLine="480"/>
        <w:jc w:val="left"/>
        <w:rPr>
          <w:rFonts w:hint="eastAsia" w:ascii="宋体" w:hAnsi="宋体" w:eastAsia="宋体" w:cs="宋体"/>
        </w:rPr>
      </w:pPr>
      <w:r>
        <w:rPr>
          <w:rFonts w:hint="eastAsia" w:ascii="宋体" w:hAnsi="宋体" w:eastAsia="宋体" w:cs="宋体"/>
        </w:rPr>
        <w:t>※注意</w:t>
      </w:r>
    </w:p>
    <w:p w14:paraId="0CDB0ACB">
      <w:pPr>
        <w:pStyle w:val="6"/>
        <w:ind w:firstLine="480"/>
        <w:jc w:val="left"/>
        <w:rPr>
          <w:rFonts w:hint="eastAsia" w:ascii="宋体" w:hAnsi="宋体" w:eastAsia="宋体" w:cs="宋体"/>
        </w:rPr>
      </w:pPr>
      <w:r>
        <w:rPr>
          <w:rFonts w:hint="eastAsia" w:ascii="宋体" w:hAnsi="宋体" w:eastAsia="宋体" w:cs="宋体"/>
        </w:rPr>
        <w:t>资格及资信证明部分中不得出现报价部分的全部或部分的投标报价信息（或组成资料），否则资格审查不合格。（联合体协议及分包意向协议中的比例规定，不适用本条款）</w:t>
      </w:r>
    </w:p>
    <w:p w14:paraId="0DCC6D6B">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360D282">
      <w:pPr>
        <w:pStyle w:val="6"/>
        <w:jc w:val="center"/>
        <w:outlineLvl w:val="2"/>
        <w:rPr>
          <w:rFonts w:hint="eastAsia" w:ascii="宋体" w:hAnsi="宋体" w:eastAsia="宋体" w:cs="宋体"/>
        </w:rPr>
      </w:pPr>
      <w:r>
        <w:rPr>
          <w:rFonts w:hint="eastAsia" w:ascii="宋体" w:hAnsi="宋体" w:eastAsia="宋体" w:cs="宋体"/>
          <w:b/>
          <w:sz w:val="28"/>
        </w:rPr>
        <w:t>一、投标函</w:t>
      </w:r>
    </w:p>
    <w:p w14:paraId="49A11A88">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547A8CE0">
      <w:pPr>
        <w:pStyle w:val="6"/>
        <w:ind w:firstLine="480"/>
        <w:jc w:val="left"/>
        <w:rPr>
          <w:rFonts w:hint="eastAsia" w:ascii="宋体" w:hAnsi="宋体" w:eastAsia="宋体" w:cs="宋体"/>
        </w:rPr>
      </w:pPr>
      <w:r>
        <w:rPr>
          <w:rFonts w:hint="eastAsia" w:ascii="宋体" w:hAnsi="宋体" w:eastAsia="宋体" w:cs="宋体"/>
        </w:rPr>
        <w:t>兹收到贵单位关于</w:t>
      </w:r>
      <w:r>
        <w:rPr>
          <w:rFonts w:hint="eastAsia" w:ascii="宋体" w:hAnsi="宋体" w:eastAsia="宋体" w:cs="宋体"/>
          <w:u w:val="single"/>
        </w:rPr>
        <w:t xml:space="preserve">（填写“项目名称”） </w:t>
      </w:r>
      <w:r>
        <w:rPr>
          <w:rFonts w:hint="eastAsia" w:ascii="宋体" w:hAnsi="宋体" w:eastAsia="宋体" w:cs="宋体"/>
        </w:rPr>
        <w:t>项目</w:t>
      </w:r>
      <w:r>
        <w:rPr>
          <w:rFonts w:hint="eastAsia" w:ascii="宋体" w:hAnsi="宋体" w:eastAsia="宋体" w:cs="宋体"/>
          <w:u w:val="single"/>
        </w:rPr>
        <w:t xml:space="preserve">（项目编号：　　　　　） </w:t>
      </w:r>
      <w:r>
        <w:rPr>
          <w:rFonts w:hint="eastAsia" w:ascii="宋体" w:hAnsi="宋体" w:eastAsia="宋体" w:cs="宋体"/>
        </w:rPr>
        <w:t>的投标邀请，本投标人代表</w:t>
      </w:r>
      <w:r>
        <w:rPr>
          <w:rFonts w:hint="eastAsia" w:ascii="宋体" w:hAnsi="宋体" w:eastAsia="宋体" w:cs="宋体"/>
          <w:u w:val="single"/>
        </w:rPr>
        <w:t xml:space="preserve">（填写“全名”） </w:t>
      </w:r>
      <w:r>
        <w:rPr>
          <w:rFonts w:hint="eastAsia" w:ascii="宋体" w:hAnsi="宋体" w:eastAsia="宋体" w:cs="宋体"/>
        </w:rPr>
        <w:t>已获得我方正式授权并代表投标人（填写“全称”）参加投标，并提交电子投标文件。我方提交的全部电子投标文件由下述部分组成：</w:t>
      </w:r>
    </w:p>
    <w:p w14:paraId="346D1C43">
      <w:pPr>
        <w:pStyle w:val="6"/>
        <w:ind w:firstLine="480"/>
        <w:jc w:val="left"/>
        <w:rPr>
          <w:rFonts w:hint="eastAsia" w:ascii="宋体" w:hAnsi="宋体" w:eastAsia="宋体" w:cs="宋体"/>
        </w:rPr>
      </w:pPr>
      <w:r>
        <w:rPr>
          <w:rFonts w:hint="eastAsia" w:ascii="宋体" w:hAnsi="宋体" w:eastAsia="宋体" w:cs="宋体"/>
        </w:rPr>
        <w:t>（1）资格及资信证明部分</w:t>
      </w:r>
    </w:p>
    <w:p w14:paraId="4E617104">
      <w:pPr>
        <w:pStyle w:val="6"/>
        <w:ind w:firstLine="480"/>
        <w:jc w:val="left"/>
        <w:rPr>
          <w:rFonts w:hint="eastAsia" w:ascii="宋体" w:hAnsi="宋体" w:eastAsia="宋体" w:cs="宋体"/>
        </w:rPr>
      </w:pPr>
      <w:r>
        <w:rPr>
          <w:rFonts w:hint="eastAsia" w:ascii="宋体" w:hAnsi="宋体" w:eastAsia="宋体" w:cs="宋体"/>
        </w:rPr>
        <w:t>①投标函</w:t>
      </w:r>
    </w:p>
    <w:p w14:paraId="05D0C4B8">
      <w:pPr>
        <w:pStyle w:val="6"/>
        <w:ind w:firstLine="480"/>
        <w:jc w:val="left"/>
        <w:rPr>
          <w:rFonts w:hint="eastAsia" w:ascii="宋体" w:hAnsi="宋体" w:eastAsia="宋体" w:cs="宋体"/>
        </w:rPr>
      </w:pPr>
      <w:r>
        <w:rPr>
          <w:rFonts w:hint="eastAsia" w:ascii="宋体" w:hAnsi="宋体" w:eastAsia="宋体" w:cs="宋体"/>
        </w:rPr>
        <w:t>②投标人的资格及资信证明文件</w:t>
      </w:r>
    </w:p>
    <w:p w14:paraId="6B40B242">
      <w:pPr>
        <w:pStyle w:val="6"/>
        <w:ind w:firstLine="480"/>
        <w:jc w:val="left"/>
        <w:rPr>
          <w:rFonts w:hint="eastAsia" w:ascii="宋体" w:hAnsi="宋体" w:eastAsia="宋体" w:cs="宋体"/>
        </w:rPr>
      </w:pPr>
      <w:r>
        <w:rPr>
          <w:rFonts w:hint="eastAsia" w:ascii="宋体" w:hAnsi="宋体" w:eastAsia="宋体" w:cs="宋体"/>
        </w:rPr>
        <w:t>③投标保证金</w:t>
      </w:r>
    </w:p>
    <w:p w14:paraId="37ABCC51">
      <w:pPr>
        <w:pStyle w:val="6"/>
        <w:ind w:firstLine="480"/>
        <w:jc w:val="left"/>
        <w:rPr>
          <w:rFonts w:hint="eastAsia" w:ascii="宋体" w:hAnsi="宋体" w:eastAsia="宋体" w:cs="宋体"/>
        </w:rPr>
      </w:pPr>
      <w:r>
        <w:rPr>
          <w:rFonts w:hint="eastAsia" w:ascii="宋体" w:hAnsi="宋体" w:eastAsia="宋体" w:cs="宋体"/>
        </w:rPr>
        <w:t>（2）报价部分</w:t>
      </w:r>
    </w:p>
    <w:p w14:paraId="552EEC6A">
      <w:pPr>
        <w:pStyle w:val="6"/>
        <w:ind w:firstLine="480"/>
        <w:jc w:val="left"/>
        <w:rPr>
          <w:rFonts w:hint="eastAsia" w:ascii="宋体" w:hAnsi="宋体" w:eastAsia="宋体" w:cs="宋体"/>
        </w:rPr>
      </w:pPr>
      <w:r>
        <w:rPr>
          <w:rFonts w:hint="eastAsia" w:ascii="宋体" w:hAnsi="宋体" w:eastAsia="宋体" w:cs="宋体"/>
        </w:rPr>
        <w:t>①开标（报价）一览表</w:t>
      </w:r>
    </w:p>
    <w:p w14:paraId="577FC3E5">
      <w:pPr>
        <w:pStyle w:val="6"/>
        <w:ind w:firstLine="480"/>
        <w:jc w:val="left"/>
        <w:rPr>
          <w:rFonts w:hint="eastAsia" w:ascii="宋体" w:hAnsi="宋体" w:eastAsia="宋体" w:cs="宋体"/>
        </w:rPr>
      </w:pPr>
      <w:r>
        <w:rPr>
          <w:rFonts w:hint="eastAsia" w:ascii="宋体" w:hAnsi="宋体" w:eastAsia="宋体" w:cs="宋体"/>
        </w:rPr>
        <w:t>②投标（响应）报价明细表</w:t>
      </w:r>
    </w:p>
    <w:p w14:paraId="644361F8">
      <w:pPr>
        <w:pStyle w:val="6"/>
        <w:ind w:firstLine="480"/>
        <w:jc w:val="left"/>
        <w:rPr>
          <w:rFonts w:hint="eastAsia" w:ascii="宋体" w:hAnsi="宋体" w:eastAsia="宋体" w:cs="宋体"/>
        </w:rPr>
      </w:pPr>
      <w:r>
        <w:rPr>
          <w:rFonts w:hint="eastAsia" w:ascii="宋体" w:hAnsi="宋体" w:eastAsia="宋体" w:cs="宋体"/>
        </w:rPr>
        <w:t>③招标文件规定的价格扣除证明材料（若有）</w:t>
      </w:r>
    </w:p>
    <w:p w14:paraId="74BB535F">
      <w:pPr>
        <w:pStyle w:val="6"/>
        <w:ind w:firstLine="480"/>
        <w:jc w:val="left"/>
        <w:rPr>
          <w:rFonts w:hint="eastAsia" w:ascii="宋体" w:hAnsi="宋体" w:eastAsia="宋体" w:cs="宋体"/>
        </w:rPr>
      </w:pPr>
      <w:r>
        <w:rPr>
          <w:rFonts w:hint="eastAsia" w:ascii="宋体" w:hAnsi="宋体" w:eastAsia="宋体" w:cs="宋体"/>
        </w:rPr>
        <w:t>④招标文件规定的加分证明材料（若有）</w:t>
      </w:r>
    </w:p>
    <w:p w14:paraId="4D3D4B4C">
      <w:pPr>
        <w:pStyle w:val="6"/>
        <w:ind w:firstLine="480"/>
        <w:jc w:val="left"/>
        <w:rPr>
          <w:rFonts w:hint="eastAsia" w:ascii="宋体" w:hAnsi="宋体" w:eastAsia="宋体" w:cs="宋体"/>
        </w:rPr>
      </w:pPr>
      <w:r>
        <w:rPr>
          <w:rFonts w:hint="eastAsia" w:ascii="宋体" w:hAnsi="宋体" w:eastAsia="宋体" w:cs="宋体"/>
        </w:rPr>
        <w:t>（3）技术商务部分</w:t>
      </w:r>
    </w:p>
    <w:p w14:paraId="7D894DE5">
      <w:pPr>
        <w:pStyle w:val="6"/>
        <w:ind w:firstLine="480"/>
        <w:jc w:val="left"/>
        <w:rPr>
          <w:rFonts w:hint="eastAsia" w:ascii="宋体" w:hAnsi="宋体" w:eastAsia="宋体" w:cs="宋体"/>
        </w:rPr>
      </w:pPr>
      <w:r>
        <w:rPr>
          <w:rFonts w:hint="eastAsia" w:ascii="宋体" w:hAnsi="宋体" w:eastAsia="宋体" w:cs="宋体"/>
        </w:rPr>
        <w:t>①标的说明一览表</w:t>
      </w:r>
    </w:p>
    <w:p w14:paraId="51E3C6C2">
      <w:pPr>
        <w:pStyle w:val="6"/>
        <w:ind w:firstLine="480"/>
        <w:jc w:val="left"/>
        <w:rPr>
          <w:rFonts w:hint="eastAsia" w:ascii="宋体" w:hAnsi="宋体" w:eastAsia="宋体" w:cs="宋体"/>
        </w:rPr>
      </w:pPr>
      <w:r>
        <w:rPr>
          <w:rFonts w:hint="eastAsia" w:ascii="宋体" w:hAnsi="宋体" w:eastAsia="宋体" w:cs="宋体"/>
        </w:rPr>
        <w:t>②技术和服务要求响应表</w:t>
      </w:r>
    </w:p>
    <w:p w14:paraId="5E2F0D29">
      <w:pPr>
        <w:pStyle w:val="6"/>
        <w:ind w:firstLine="480"/>
        <w:jc w:val="left"/>
        <w:rPr>
          <w:rFonts w:hint="eastAsia" w:ascii="宋体" w:hAnsi="宋体" w:eastAsia="宋体" w:cs="宋体"/>
        </w:rPr>
      </w:pPr>
      <w:r>
        <w:rPr>
          <w:rFonts w:hint="eastAsia" w:ascii="宋体" w:hAnsi="宋体" w:eastAsia="宋体" w:cs="宋体"/>
        </w:rPr>
        <w:t>③商务条件响应表</w:t>
      </w:r>
    </w:p>
    <w:p w14:paraId="3C78329C">
      <w:pPr>
        <w:pStyle w:val="6"/>
        <w:ind w:firstLine="480"/>
        <w:jc w:val="left"/>
        <w:rPr>
          <w:rFonts w:hint="eastAsia" w:ascii="宋体" w:hAnsi="宋体" w:eastAsia="宋体" w:cs="宋体"/>
        </w:rPr>
      </w:pPr>
      <w:r>
        <w:rPr>
          <w:rFonts w:hint="eastAsia" w:ascii="宋体" w:hAnsi="宋体" w:eastAsia="宋体" w:cs="宋体"/>
        </w:rPr>
        <w:t>④投标人提交的其他资料（若有）</w:t>
      </w:r>
    </w:p>
    <w:p w14:paraId="37372783">
      <w:pPr>
        <w:pStyle w:val="6"/>
        <w:ind w:firstLine="480"/>
        <w:jc w:val="left"/>
        <w:rPr>
          <w:rFonts w:hint="eastAsia" w:ascii="宋体" w:hAnsi="宋体" w:eastAsia="宋体" w:cs="宋体"/>
        </w:rPr>
      </w:pPr>
      <w:r>
        <w:rPr>
          <w:rFonts w:hint="eastAsia" w:ascii="宋体" w:hAnsi="宋体" w:eastAsia="宋体" w:cs="宋体"/>
        </w:rPr>
        <w:t>根据本函，本投标人代表宣布我方保证遵守招标文件的全部规定，同时：</w:t>
      </w:r>
    </w:p>
    <w:p w14:paraId="6AB8B10B">
      <w:pPr>
        <w:pStyle w:val="6"/>
        <w:ind w:firstLine="480"/>
        <w:jc w:val="left"/>
        <w:rPr>
          <w:rFonts w:hint="eastAsia" w:ascii="宋体" w:hAnsi="宋体" w:eastAsia="宋体" w:cs="宋体"/>
        </w:rPr>
      </w:pPr>
      <w:r>
        <w:rPr>
          <w:rFonts w:hint="eastAsia" w:ascii="宋体" w:hAnsi="宋体" w:eastAsia="宋体" w:cs="宋体"/>
        </w:rPr>
        <w:t>1、确认：</w:t>
      </w:r>
    </w:p>
    <w:p w14:paraId="683569E5">
      <w:pPr>
        <w:pStyle w:val="6"/>
        <w:ind w:firstLine="480"/>
        <w:jc w:val="left"/>
        <w:rPr>
          <w:rFonts w:hint="eastAsia" w:ascii="宋体" w:hAnsi="宋体" w:eastAsia="宋体" w:cs="宋体"/>
        </w:rPr>
      </w:pPr>
      <w:r>
        <w:rPr>
          <w:rFonts w:hint="eastAsia" w:ascii="宋体" w:hAnsi="宋体" w:eastAsia="宋体" w:cs="宋体"/>
        </w:rPr>
        <w:t>1.1所投采购包的投标报价详见“开标（报价）一览表”及“投标（响应）报价明细表”。</w:t>
      </w:r>
    </w:p>
    <w:p w14:paraId="44BD2128">
      <w:pPr>
        <w:pStyle w:val="6"/>
        <w:ind w:firstLine="480"/>
        <w:jc w:val="left"/>
        <w:rPr>
          <w:rFonts w:hint="eastAsia" w:ascii="宋体" w:hAnsi="宋体" w:eastAsia="宋体" w:cs="宋体"/>
        </w:rPr>
      </w:pPr>
      <w:r>
        <w:rPr>
          <w:rFonts w:hint="eastAsia" w:ascii="宋体" w:hAnsi="宋体" w:eastAsia="宋体" w:cs="宋体"/>
        </w:rPr>
        <w:t>1.2我方已详细审查全部招标文件[包括但不限于：有关附件（若有）、澄清或修改（若有）等]，并自行承担因对全部招标文件理解不正确或误解而产生的相应后果和责任。</w:t>
      </w:r>
    </w:p>
    <w:p w14:paraId="2ED8CEBE">
      <w:pPr>
        <w:pStyle w:val="6"/>
        <w:ind w:firstLine="480"/>
        <w:jc w:val="left"/>
        <w:rPr>
          <w:rFonts w:hint="eastAsia" w:ascii="宋体" w:hAnsi="宋体" w:eastAsia="宋体" w:cs="宋体"/>
        </w:rPr>
      </w:pPr>
      <w:r>
        <w:rPr>
          <w:rFonts w:hint="eastAsia" w:ascii="宋体" w:hAnsi="宋体" w:eastAsia="宋体" w:cs="宋体"/>
        </w:rPr>
        <w:t>2、承诺及声明：</w:t>
      </w:r>
    </w:p>
    <w:p w14:paraId="0B166BB1">
      <w:pPr>
        <w:pStyle w:val="6"/>
        <w:ind w:firstLine="480"/>
        <w:jc w:val="left"/>
        <w:rPr>
          <w:rFonts w:hint="eastAsia" w:ascii="宋体" w:hAnsi="宋体" w:eastAsia="宋体" w:cs="宋体"/>
        </w:rPr>
      </w:pPr>
      <w:r>
        <w:rPr>
          <w:rFonts w:hint="eastAsia" w:ascii="宋体" w:hAnsi="宋体" w:eastAsia="宋体" w:cs="宋体"/>
        </w:rPr>
        <w:t>2.1我方具备招标文件第一章载明的“投标人的资格要求”且符合招标文件第三章载明的“二、投标人”之规定，否则投标无效。</w:t>
      </w:r>
    </w:p>
    <w:p w14:paraId="3784B2FE">
      <w:pPr>
        <w:pStyle w:val="6"/>
        <w:ind w:firstLine="480"/>
        <w:jc w:val="left"/>
        <w:rPr>
          <w:rFonts w:hint="eastAsia" w:ascii="宋体" w:hAnsi="宋体" w:eastAsia="宋体" w:cs="宋体"/>
        </w:rPr>
      </w:pPr>
      <w:r>
        <w:rPr>
          <w:rFonts w:hint="eastAsia" w:ascii="宋体" w:hAnsi="宋体" w:eastAsia="宋体" w:cs="宋体"/>
        </w:rPr>
        <w:t>2.2我方提交的电子投标文件各组成部分的全部内容及资料是不可割离且真实、有效、准确、完整和不具有任何误导性的，否则产生不利后果由我方承担责任。</w:t>
      </w:r>
    </w:p>
    <w:p w14:paraId="71CC60AA">
      <w:pPr>
        <w:pStyle w:val="6"/>
        <w:ind w:firstLine="480"/>
        <w:jc w:val="left"/>
        <w:rPr>
          <w:rFonts w:hint="eastAsia" w:ascii="宋体" w:hAnsi="宋体" w:eastAsia="宋体" w:cs="宋体"/>
        </w:rPr>
      </w:pPr>
      <w:r>
        <w:rPr>
          <w:rFonts w:hint="eastAsia" w:ascii="宋体" w:hAnsi="宋体" w:eastAsia="宋体" w:cs="宋体"/>
        </w:rPr>
        <w:t>2.3我方提供的标的价格不高于同期市场价格，否则产生不利后果由我方承担责任。</w:t>
      </w:r>
    </w:p>
    <w:p w14:paraId="68D5EFF9">
      <w:pPr>
        <w:pStyle w:val="6"/>
        <w:ind w:firstLine="480"/>
        <w:jc w:val="left"/>
        <w:rPr>
          <w:rFonts w:hint="eastAsia" w:ascii="宋体" w:hAnsi="宋体" w:eastAsia="宋体" w:cs="宋体"/>
        </w:rPr>
      </w:pPr>
      <w:r>
        <w:rPr>
          <w:rFonts w:hint="eastAsia" w:ascii="宋体" w:hAnsi="宋体" w:eastAsia="宋体" w:cs="宋体"/>
        </w:rPr>
        <w:t>2.4投标保证金：若出现招标文件第三章规定的不予退还情形，同意贵单位不予退还。</w:t>
      </w:r>
    </w:p>
    <w:p w14:paraId="34B0C830">
      <w:pPr>
        <w:pStyle w:val="6"/>
        <w:ind w:firstLine="480"/>
        <w:jc w:val="left"/>
        <w:rPr>
          <w:rFonts w:hint="eastAsia" w:ascii="宋体" w:hAnsi="宋体" w:eastAsia="宋体" w:cs="宋体"/>
        </w:rPr>
      </w:pPr>
      <w:r>
        <w:rPr>
          <w:rFonts w:hint="eastAsia" w:ascii="宋体" w:hAnsi="宋体" w:eastAsia="宋体" w:cs="宋体"/>
        </w:rPr>
        <w:t>2.5投标有效期：按照招标文件第三章规定执行，并在招标文件第二章载明的期限内保持有效。</w:t>
      </w:r>
    </w:p>
    <w:p w14:paraId="6279E268">
      <w:pPr>
        <w:pStyle w:val="6"/>
        <w:ind w:firstLine="480"/>
        <w:jc w:val="left"/>
        <w:rPr>
          <w:rFonts w:hint="eastAsia" w:ascii="宋体" w:hAnsi="宋体" w:eastAsia="宋体" w:cs="宋体"/>
        </w:rPr>
      </w:pPr>
      <w:r>
        <w:rPr>
          <w:rFonts w:hint="eastAsia" w:ascii="宋体" w:hAnsi="宋体" w:eastAsia="宋体" w:cs="宋体"/>
        </w:rPr>
        <w:t>2.6若中标，将按照招标文件、我方电子投标文件及政府采购合同履行责任和义务。</w:t>
      </w:r>
    </w:p>
    <w:p w14:paraId="5374C929">
      <w:pPr>
        <w:pStyle w:val="6"/>
        <w:ind w:firstLine="480"/>
        <w:jc w:val="left"/>
        <w:rPr>
          <w:rFonts w:hint="eastAsia" w:ascii="宋体" w:hAnsi="宋体" w:eastAsia="宋体" w:cs="宋体"/>
        </w:rPr>
      </w:pPr>
      <w:r>
        <w:rPr>
          <w:rFonts w:hint="eastAsia" w:ascii="宋体" w:hAnsi="宋体" w:eastAsia="宋体" w:cs="宋体"/>
        </w:rPr>
        <w:t>2.7若贵单位要求，我方同意提供与本项目投标有关的一切资料、数据或文件，并完全理解贵单位不一定要接受最低的投标报价或收到的任何投标。</w:t>
      </w:r>
    </w:p>
    <w:p w14:paraId="2987C440">
      <w:pPr>
        <w:pStyle w:val="6"/>
        <w:ind w:firstLine="480"/>
        <w:jc w:val="left"/>
        <w:rPr>
          <w:rFonts w:hint="eastAsia" w:ascii="宋体" w:hAnsi="宋体" w:eastAsia="宋体" w:cs="宋体"/>
        </w:rPr>
      </w:pPr>
      <w:r>
        <w:rPr>
          <w:rFonts w:hint="eastAsia" w:ascii="宋体" w:hAnsi="宋体" w:eastAsia="宋体" w:cs="宋体"/>
        </w:rPr>
        <w:t>2.8我方承诺遵守《中华人民共和国劳动合同法》有关规定和《中华人民共和国妇女权益保障法 》中关于“劳动和社会保障权益”的有关要求。</w:t>
      </w:r>
    </w:p>
    <w:p w14:paraId="08F6C285">
      <w:pPr>
        <w:pStyle w:val="6"/>
        <w:ind w:firstLine="480"/>
        <w:jc w:val="left"/>
        <w:rPr>
          <w:rFonts w:hint="eastAsia" w:ascii="宋体" w:hAnsi="宋体" w:eastAsia="宋体" w:cs="宋体"/>
        </w:rPr>
      </w:pPr>
      <w:r>
        <w:rPr>
          <w:rFonts w:hint="eastAsia" w:ascii="宋体" w:hAnsi="宋体" w:eastAsia="宋体" w:cs="宋体"/>
        </w:rPr>
        <w:t>2.9我方承诺电子投标文件所提供的全部资料真实可靠，并接受评标委员会、采购人、采购代理机构、监管部门进一步审查其中任何资料真实性的要求。</w:t>
      </w:r>
    </w:p>
    <w:p w14:paraId="1486C717">
      <w:pPr>
        <w:pStyle w:val="6"/>
        <w:ind w:firstLine="480"/>
        <w:jc w:val="left"/>
        <w:rPr>
          <w:rFonts w:hint="eastAsia" w:ascii="宋体" w:hAnsi="宋体" w:eastAsia="宋体" w:cs="宋体"/>
        </w:rPr>
      </w:pPr>
      <w:r>
        <w:rPr>
          <w:rFonts w:hint="eastAsia" w:ascii="宋体" w:hAnsi="宋体" w:eastAsia="宋体" w:cs="宋体"/>
        </w:rPr>
        <w:t>2.10除招标文件另有规定外，对于贵单位按照下述联络方式发出的任何信息或通知，均视为我方已收悉前述信息或通知的全部内容：</w:t>
      </w:r>
    </w:p>
    <w:p w14:paraId="1BBFB0E0">
      <w:pPr>
        <w:pStyle w:val="6"/>
        <w:ind w:firstLine="480"/>
        <w:jc w:val="left"/>
        <w:rPr>
          <w:rFonts w:hint="eastAsia" w:ascii="宋体" w:hAnsi="宋体" w:eastAsia="宋体" w:cs="宋体"/>
        </w:rPr>
      </w:pPr>
      <w:r>
        <w:rPr>
          <w:rFonts w:hint="eastAsia" w:ascii="宋体" w:hAnsi="宋体" w:eastAsia="宋体" w:cs="宋体"/>
        </w:rPr>
        <w:t>通信地址：</w:t>
      </w:r>
    </w:p>
    <w:p w14:paraId="6E6BC363">
      <w:pPr>
        <w:pStyle w:val="6"/>
        <w:ind w:firstLine="480"/>
        <w:jc w:val="left"/>
        <w:rPr>
          <w:rFonts w:hint="eastAsia" w:ascii="宋体" w:hAnsi="宋体" w:eastAsia="宋体" w:cs="宋体"/>
        </w:rPr>
      </w:pPr>
      <w:r>
        <w:rPr>
          <w:rFonts w:hint="eastAsia" w:ascii="宋体" w:hAnsi="宋体" w:eastAsia="宋体" w:cs="宋体"/>
        </w:rPr>
        <w:t>邮编：</w:t>
      </w:r>
    </w:p>
    <w:p w14:paraId="4D89DFCD">
      <w:pPr>
        <w:pStyle w:val="6"/>
        <w:ind w:firstLine="480"/>
        <w:jc w:val="left"/>
        <w:rPr>
          <w:rFonts w:hint="eastAsia" w:ascii="宋体" w:hAnsi="宋体" w:eastAsia="宋体" w:cs="宋体"/>
        </w:rPr>
      </w:pPr>
      <w:r>
        <w:rPr>
          <w:rFonts w:hint="eastAsia" w:ascii="宋体" w:hAnsi="宋体" w:eastAsia="宋体" w:cs="宋体"/>
        </w:rPr>
        <w:t>联系方法：（包括但不限于：联系人、联系电话、手机、传真、电子邮箱等）</w:t>
      </w:r>
    </w:p>
    <w:p w14:paraId="1A959945">
      <w:pPr>
        <w:pStyle w:val="6"/>
        <w:ind w:firstLine="480"/>
        <w:jc w:val="left"/>
        <w:rPr>
          <w:rFonts w:hint="eastAsia" w:ascii="宋体" w:hAnsi="宋体" w:eastAsia="宋体" w:cs="宋体"/>
        </w:rPr>
      </w:pPr>
      <w:r>
        <w:rPr>
          <w:rFonts w:hint="eastAsia" w:ascii="宋体" w:hAnsi="宋体" w:eastAsia="宋体" w:cs="宋体"/>
        </w:rPr>
        <w:t>投标人：（全称并加盖单位公章）</w:t>
      </w:r>
    </w:p>
    <w:p w14:paraId="0F08A75C">
      <w:pPr>
        <w:pStyle w:val="6"/>
        <w:ind w:firstLine="480"/>
        <w:jc w:val="left"/>
        <w:rPr>
          <w:rFonts w:hint="eastAsia" w:ascii="宋体" w:hAnsi="宋体" w:eastAsia="宋体" w:cs="宋体"/>
        </w:rPr>
      </w:pPr>
      <w:r>
        <w:rPr>
          <w:rFonts w:hint="eastAsia" w:ascii="宋体" w:hAnsi="宋体" w:eastAsia="宋体" w:cs="宋体"/>
        </w:rPr>
        <w:t>日期： 年 月 日</w:t>
      </w:r>
    </w:p>
    <w:p w14:paraId="21B94A72">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301F08E">
      <w:pPr>
        <w:pStyle w:val="6"/>
        <w:jc w:val="center"/>
        <w:outlineLvl w:val="2"/>
        <w:rPr>
          <w:rFonts w:hint="eastAsia" w:ascii="宋体" w:hAnsi="宋体" w:eastAsia="宋体" w:cs="宋体"/>
        </w:rPr>
      </w:pPr>
      <w:r>
        <w:rPr>
          <w:rFonts w:hint="eastAsia" w:ascii="宋体" w:hAnsi="宋体" w:eastAsia="宋体" w:cs="宋体"/>
          <w:b/>
          <w:sz w:val="28"/>
        </w:rPr>
        <w:t>二、投标人的资格及资信证明文件</w:t>
      </w:r>
    </w:p>
    <w:p w14:paraId="7FC3125C">
      <w:pPr>
        <w:pStyle w:val="6"/>
        <w:jc w:val="center"/>
        <w:outlineLvl w:val="3"/>
        <w:rPr>
          <w:rFonts w:hint="eastAsia" w:ascii="宋体" w:hAnsi="宋体" w:eastAsia="宋体" w:cs="宋体"/>
        </w:rPr>
      </w:pPr>
      <w:r>
        <w:rPr>
          <w:rFonts w:hint="eastAsia" w:ascii="宋体" w:hAnsi="宋体" w:eastAsia="宋体" w:cs="宋体"/>
          <w:b/>
          <w:sz w:val="24"/>
        </w:rPr>
        <w:t>二-1单位授权书（若有）</w:t>
      </w:r>
    </w:p>
    <w:p w14:paraId="3D22176A">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3D577E66">
      <w:pPr>
        <w:pStyle w:val="6"/>
        <w:ind w:firstLine="480"/>
        <w:jc w:val="left"/>
        <w:rPr>
          <w:rFonts w:hint="eastAsia"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w:t>
      </w:r>
      <w:r>
        <w:rPr>
          <w:rFonts w:hint="eastAsia" w:ascii="宋体" w:hAnsi="宋体" w:eastAsia="宋体" w:cs="宋体"/>
        </w:rPr>
        <w:t>授权</w:t>
      </w:r>
      <w:r>
        <w:rPr>
          <w:rFonts w:hint="eastAsia" w:ascii="宋体" w:hAnsi="宋体" w:eastAsia="宋体" w:cs="宋体"/>
          <w:u w:val="single"/>
        </w:rPr>
        <w:t>（填写“投标人代表全名”）</w:t>
      </w:r>
      <w:r>
        <w:rPr>
          <w:rFonts w:hint="eastAsia" w:ascii="宋体" w:hAnsi="宋体" w:eastAsia="宋体" w:cs="宋体"/>
        </w:rPr>
        <w:t>为投标人代表，代表我方参加</w:t>
      </w:r>
      <w:r>
        <w:rPr>
          <w:rFonts w:hint="eastAsia" w:ascii="宋体" w:hAnsi="宋体" w:eastAsia="宋体" w:cs="宋体"/>
          <w:u w:val="single"/>
        </w:rPr>
        <w:t>（填写“项目名称”）</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0ECF5A8A">
      <w:pPr>
        <w:pStyle w:val="6"/>
        <w:ind w:firstLine="480"/>
        <w:jc w:val="left"/>
        <w:rPr>
          <w:rFonts w:hint="eastAsia" w:ascii="宋体" w:hAnsi="宋体" w:eastAsia="宋体" w:cs="宋体"/>
        </w:rPr>
      </w:pPr>
      <w:r>
        <w:rPr>
          <w:rFonts w:hint="eastAsia" w:ascii="宋体" w:hAnsi="宋体" w:eastAsia="宋体" w:cs="宋体"/>
        </w:rPr>
        <w:t>投标人代表无转委权。特此授权。</w:t>
      </w:r>
    </w:p>
    <w:p w14:paraId="4DD4E736">
      <w:pPr>
        <w:pStyle w:val="6"/>
        <w:ind w:firstLine="480"/>
        <w:jc w:val="left"/>
        <w:rPr>
          <w:rFonts w:hint="eastAsia" w:ascii="宋体" w:hAnsi="宋体" w:eastAsia="宋体" w:cs="宋体"/>
        </w:rPr>
      </w:pPr>
      <w:r>
        <w:rPr>
          <w:rFonts w:hint="eastAsia" w:ascii="宋体" w:hAnsi="宋体" w:eastAsia="宋体" w:cs="宋体"/>
        </w:rPr>
        <w:t>（以下无正文）</w:t>
      </w:r>
    </w:p>
    <w:p w14:paraId="581B69D0">
      <w:pPr>
        <w:pStyle w:val="6"/>
        <w:ind w:firstLine="480"/>
        <w:jc w:val="left"/>
        <w:rPr>
          <w:rFonts w:hint="eastAsia"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2017BBC1">
      <w:pPr>
        <w:pStyle w:val="6"/>
        <w:ind w:firstLine="480"/>
        <w:jc w:val="left"/>
        <w:rPr>
          <w:rFonts w:hint="eastAsia" w:ascii="宋体" w:hAnsi="宋体" w:eastAsia="宋体" w:cs="宋体"/>
        </w:rPr>
      </w:pPr>
      <w:r>
        <w:rPr>
          <w:rFonts w:hint="eastAsia" w:ascii="宋体" w:hAnsi="宋体" w:eastAsia="宋体" w:cs="宋体"/>
        </w:rPr>
        <w:t>投标人代表：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20A02445">
      <w:pPr>
        <w:pStyle w:val="6"/>
        <w:ind w:firstLine="480"/>
        <w:jc w:val="left"/>
        <w:rPr>
          <w:rFonts w:hint="eastAsia" w:ascii="宋体" w:hAnsi="宋体" w:eastAsia="宋体" w:cs="宋体"/>
        </w:rPr>
      </w:pPr>
      <w:r>
        <w:rPr>
          <w:rFonts w:hint="eastAsia" w:ascii="宋体" w:hAnsi="宋体" w:eastAsia="宋体" w:cs="宋体"/>
        </w:rPr>
        <w:t>授权方</w:t>
      </w:r>
    </w:p>
    <w:p w14:paraId="659E84EF">
      <w:pPr>
        <w:pStyle w:val="6"/>
        <w:ind w:firstLine="480"/>
        <w:jc w:val="lef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308190D7">
      <w:pPr>
        <w:pStyle w:val="6"/>
        <w:ind w:firstLine="480"/>
        <w:jc w:val="right"/>
        <w:rPr>
          <w:rFonts w:hint="eastAsia" w:ascii="宋体" w:hAnsi="宋体" w:eastAsia="宋体" w:cs="宋体"/>
        </w:rPr>
      </w:pPr>
      <w:r>
        <w:rPr>
          <w:rFonts w:hint="eastAsia" w:ascii="宋体" w:hAnsi="宋体" w:eastAsia="宋体" w:cs="宋体"/>
        </w:rPr>
        <w:t>签署日期： 年 月 日</w:t>
      </w:r>
    </w:p>
    <w:p w14:paraId="14759F7A">
      <w:pPr>
        <w:pStyle w:val="6"/>
        <w:ind w:firstLine="480"/>
        <w:jc w:val="left"/>
        <w:rPr>
          <w:rFonts w:hint="eastAsia" w:ascii="宋体" w:hAnsi="宋体" w:eastAsia="宋体" w:cs="宋体"/>
        </w:rPr>
      </w:pPr>
      <w:r>
        <w:rPr>
          <w:rFonts w:hint="eastAsia" w:ascii="宋体" w:hAnsi="宋体" w:eastAsia="宋体" w:cs="宋体"/>
        </w:rPr>
        <w:t>附：单位负责人、投标人代表的身份证正反面复印件</w:t>
      </w:r>
    </w:p>
    <w:p w14:paraId="0FBF8C8F">
      <w:pPr>
        <w:pStyle w:val="6"/>
        <w:jc w:val="left"/>
        <w:rPr>
          <w:rFonts w:hint="eastAsia" w:ascii="宋体" w:hAnsi="宋体" w:eastAsia="宋体" w:cs="宋体"/>
        </w:rPr>
      </w:pPr>
      <w:r>
        <w:rPr>
          <w:rFonts w:hint="eastAsia" w:ascii="宋体" w:hAnsi="宋体" w:eastAsia="宋体" w:cs="宋体"/>
        </w:rPr>
        <w:t>要求：真实有效且内容完整、清晰、整洁。</w:t>
      </w:r>
    </w:p>
    <w:p w14:paraId="6E279438">
      <w:pPr>
        <w:pStyle w:val="6"/>
        <w:ind w:firstLine="480"/>
        <w:jc w:val="left"/>
        <w:rPr>
          <w:rFonts w:hint="eastAsia" w:ascii="宋体" w:hAnsi="宋体" w:eastAsia="宋体" w:cs="宋体"/>
        </w:rPr>
      </w:pPr>
      <w:r>
        <w:rPr>
          <w:rFonts w:hint="eastAsia" w:ascii="宋体" w:hAnsi="宋体" w:eastAsia="宋体" w:cs="宋体"/>
        </w:rPr>
        <w:t>※注意：</w:t>
      </w:r>
    </w:p>
    <w:p w14:paraId="398F54FD">
      <w:pPr>
        <w:pStyle w:val="6"/>
        <w:ind w:firstLine="480"/>
        <w:jc w:val="left"/>
        <w:rPr>
          <w:rFonts w:hint="eastAsia" w:ascii="宋体" w:hAnsi="宋体" w:eastAsia="宋体" w:cs="宋体"/>
        </w:rPr>
      </w:pPr>
      <w:r>
        <w:rPr>
          <w:rFonts w:hint="eastAsia" w:ascii="宋体" w:hAnsi="宋体" w:eastAsia="宋体" w:cs="宋体"/>
        </w:rPr>
        <w:t>1、企业（银行、保险、石油石化、电力、电信等行业除外）、事业单位和社会团体法人的“单位负责人”指法定代表人，即与实际提交的“营业执照等证明文件”载明的一致。</w:t>
      </w:r>
    </w:p>
    <w:p w14:paraId="72A594C2">
      <w:pPr>
        <w:pStyle w:val="6"/>
        <w:ind w:firstLine="480"/>
        <w:jc w:val="left"/>
        <w:rPr>
          <w:rFonts w:hint="eastAsia" w:ascii="宋体" w:hAnsi="宋体" w:eastAsia="宋体" w:cs="宋体"/>
        </w:rPr>
      </w:pPr>
      <w:r>
        <w:rPr>
          <w:rFonts w:hint="eastAsia" w:ascii="宋体" w:hAnsi="宋体" w:eastAsia="宋体" w:cs="宋体"/>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26DF1011">
      <w:pPr>
        <w:pStyle w:val="6"/>
        <w:ind w:firstLine="480"/>
        <w:jc w:val="left"/>
        <w:rPr>
          <w:rFonts w:hint="eastAsia" w:ascii="宋体" w:hAnsi="宋体" w:eastAsia="宋体" w:cs="宋体"/>
        </w:rPr>
      </w:pPr>
      <w:r>
        <w:rPr>
          <w:rFonts w:hint="eastAsia" w:ascii="宋体" w:hAnsi="宋体" w:eastAsia="宋体" w:cs="宋体"/>
        </w:rPr>
        <w:t>3、投标人（自然人除外）：若投标人代表为单位授权的委托代理人，应提供本授权书；若投标人代表为单位负责人，应在此项下提交其身份证正反面复印件，可不提供本授权书。</w:t>
      </w:r>
    </w:p>
    <w:p w14:paraId="432F1AA1">
      <w:pPr>
        <w:pStyle w:val="6"/>
        <w:ind w:firstLine="480"/>
        <w:jc w:val="left"/>
        <w:rPr>
          <w:rFonts w:hint="eastAsia" w:ascii="宋体" w:hAnsi="宋体" w:eastAsia="宋体" w:cs="宋体"/>
        </w:rPr>
      </w:pPr>
      <w:r>
        <w:rPr>
          <w:rFonts w:hint="eastAsia" w:ascii="宋体" w:hAnsi="宋体" w:eastAsia="宋体" w:cs="宋体"/>
        </w:rPr>
        <w:t>4、投标人为自然人的，可不填写本授权书。</w:t>
      </w:r>
    </w:p>
    <w:p w14:paraId="69E7DD74">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2E45298">
      <w:pPr>
        <w:pStyle w:val="6"/>
        <w:jc w:val="center"/>
        <w:outlineLvl w:val="3"/>
        <w:rPr>
          <w:rFonts w:hint="eastAsia" w:ascii="宋体" w:hAnsi="宋体" w:eastAsia="宋体" w:cs="宋体"/>
        </w:rPr>
      </w:pPr>
      <w:r>
        <w:rPr>
          <w:rFonts w:hint="eastAsia" w:ascii="宋体" w:hAnsi="宋体" w:eastAsia="宋体" w:cs="宋体"/>
          <w:b/>
          <w:sz w:val="24"/>
        </w:rPr>
        <w:t>二-2 证明材料</w:t>
      </w:r>
    </w:p>
    <w:p w14:paraId="010DDE6E">
      <w:pPr>
        <w:pStyle w:val="6"/>
        <w:ind w:firstLine="480"/>
        <w:jc w:val="left"/>
        <w:rPr>
          <w:rFonts w:hint="eastAsia" w:ascii="宋体" w:hAnsi="宋体" w:eastAsia="宋体" w:cs="宋体"/>
        </w:rPr>
      </w:pPr>
      <w:r>
        <w:rPr>
          <w:rFonts w:hint="eastAsia" w:ascii="宋体" w:hAnsi="宋体" w:eastAsia="宋体" w:cs="宋体"/>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4D60ECE0">
      <w:pPr>
        <w:pStyle w:val="6"/>
        <w:jc w:val="center"/>
        <w:outlineLvl w:val="3"/>
        <w:rPr>
          <w:rFonts w:hint="eastAsia" w:ascii="宋体" w:hAnsi="宋体" w:eastAsia="宋体" w:cs="宋体"/>
        </w:rPr>
      </w:pPr>
      <w:r>
        <w:rPr>
          <w:rFonts w:hint="eastAsia" w:ascii="宋体" w:hAnsi="宋体" w:eastAsia="宋体" w:cs="宋体"/>
          <w:b/>
          <w:sz w:val="24"/>
        </w:rPr>
        <w:t>二-2-1 福建省政府采购供应商资格承诺函</w:t>
      </w:r>
    </w:p>
    <w:p w14:paraId="6913EB9A">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322EC4DD">
      <w:pPr>
        <w:pStyle w:val="6"/>
        <w:ind w:firstLine="960"/>
        <w:jc w:val="left"/>
        <w:rPr>
          <w:rFonts w:hint="eastAsia" w:ascii="宋体" w:hAnsi="宋体" w:eastAsia="宋体" w:cs="宋体"/>
        </w:rPr>
      </w:pPr>
      <w:r>
        <w:rPr>
          <w:rFonts w:hint="eastAsia" w:ascii="宋体" w:hAnsi="宋体" w:eastAsia="宋体" w:cs="宋体"/>
        </w:rPr>
        <w:t>单位名称(自然人姓名):</w:t>
      </w:r>
    </w:p>
    <w:p w14:paraId="29E5CFAB">
      <w:pPr>
        <w:pStyle w:val="6"/>
        <w:ind w:firstLine="960"/>
        <w:jc w:val="left"/>
        <w:rPr>
          <w:rFonts w:hint="eastAsia" w:ascii="宋体" w:hAnsi="宋体" w:eastAsia="宋体" w:cs="宋体"/>
        </w:rPr>
      </w:pPr>
      <w:r>
        <w:rPr>
          <w:rFonts w:hint="eastAsia" w:ascii="宋体" w:hAnsi="宋体" w:eastAsia="宋体" w:cs="宋体"/>
        </w:rPr>
        <w:t>统一社会信用代码(自然人身份证号码):</w:t>
      </w:r>
    </w:p>
    <w:p w14:paraId="680B442B">
      <w:pPr>
        <w:pStyle w:val="6"/>
        <w:ind w:firstLine="960"/>
        <w:jc w:val="left"/>
        <w:rPr>
          <w:rFonts w:hint="eastAsia" w:ascii="宋体" w:hAnsi="宋体" w:eastAsia="宋体" w:cs="宋体"/>
        </w:rPr>
      </w:pPr>
      <w:r>
        <w:rPr>
          <w:rFonts w:hint="eastAsia" w:ascii="宋体" w:hAnsi="宋体" w:eastAsia="宋体" w:cs="宋体"/>
        </w:rPr>
        <w:t>法定代表人(负责人):</w:t>
      </w:r>
    </w:p>
    <w:p w14:paraId="1E3E19FC">
      <w:pPr>
        <w:pStyle w:val="6"/>
        <w:ind w:firstLine="960"/>
        <w:jc w:val="left"/>
        <w:rPr>
          <w:rFonts w:hint="eastAsia" w:ascii="宋体" w:hAnsi="宋体" w:eastAsia="宋体" w:cs="宋体"/>
        </w:rPr>
      </w:pPr>
      <w:r>
        <w:rPr>
          <w:rFonts w:hint="eastAsia" w:ascii="宋体" w:hAnsi="宋体" w:eastAsia="宋体" w:cs="宋体"/>
        </w:rPr>
        <w:t>联系地址和电话:</w:t>
      </w:r>
    </w:p>
    <w:p w14:paraId="556EA02E">
      <w:pPr>
        <w:pStyle w:val="6"/>
        <w:ind w:firstLine="480"/>
        <w:jc w:val="left"/>
        <w:rPr>
          <w:rFonts w:hint="eastAsia" w:ascii="宋体" w:hAnsi="宋体" w:eastAsia="宋体" w:cs="宋体"/>
        </w:rPr>
      </w:pPr>
      <w:r>
        <w:rPr>
          <w:rFonts w:hint="eastAsia" w:ascii="宋体" w:hAnsi="宋体" w:eastAsia="宋体" w:cs="宋体"/>
        </w:rPr>
        <w:t>我单位(本人)自愿参加本次政府采购活动，严格遵守《中华人民共和国政府采购法》及相关法律法规，坚守公开、公平公正和诚实信用等原则，依法诚信经营，并郑重承诺:</w:t>
      </w:r>
    </w:p>
    <w:p w14:paraId="55B55607">
      <w:pPr>
        <w:pStyle w:val="6"/>
        <w:ind w:firstLine="480"/>
        <w:jc w:val="left"/>
        <w:rPr>
          <w:rFonts w:hint="eastAsia" w:ascii="宋体" w:hAnsi="宋体" w:eastAsia="宋体" w:cs="宋体"/>
        </w:rPr>
      </w:pPr>
      <w:r>
        <w:rPr>
          <w:rFonts w:hint="eastAsia" w:ascii="宋体" w:hAnsi="宋体" w:eastAsia="宋体" w:cs="宋体"/>
        </w:rPr>
        <w:t>一、我单位(本人)具备采购文件要求以及《中华人民共和国政府采购法》第二十二条规定的条件:</w:t>
      </w:r>
    </w:p>
    <w:p w14:paraId="17BA1BCE">
      <w:pPr>
        <w:pStyle w:val="6"/>
        <w:ind w:firstLine="960"/>
        <w:jc w:val="left"/>
        <w:rPr>
          <w:rFonts w:hint="eastAsia" w:ascii="宋体" w:hAnsi="宋体" w:eastAsia="宋体" w:cs="宋体"/>
        </w:rPr>
      </w:pPr>
      <w:r>
        <w:rPr>
          <w:rFonts w:hint="eastAsia" w:ascii="宋体" w:hAnsi="宋体" w:eastAsia="宋体" w:cs="宋体"/>
        </w:rPr>
        <w:t>1.具有独立承担民事责任的能力;</w:t>
      </w:r>
    </w:p>
    <w:p w14:paraId="24E9D999">
      <w:pPr>
        <w:pStyle w:val="6"/>
        <w:ind w:firstLine="960"/>
        <w:jc w:val="left"/>
        <w:rPr>
          <w:rFonts w:hint="eastAsia" w:ascii="宋体" w:hAnsi="宋体" w:eastAsia="宋体" w:cs="宋体"/>
        </w:rPr>
      </w:pPr>
      <w:r>
        <w:rPr>
          <w:rFonts w:hint="eastAsia" w:ascii="宋体" w:hAnsi="宋体" w:eastAsia="宋体" w:cs="宋体"/>
        </w:rPr>
        <w:t>2.具有良好的商业信誉和健全的财务会计制度;</w:t>
      </w:r>
    </w:p>
    <w:p w14:paraId="6608BAD4">
      <w:pPr>
        <w:pStyle w:val="6"/>
        <w:ind w:firstLine="960"/>
        <w:jc w:val="left"/>
        <w:rPr>
          <w:rFonts w:hint="eastAsia" w:ascii="宋体" w:hAnsi="宋体" w:eastAsia="宋体" w:cs="宋体"/>
        </w:rPr>
      </w:pPr>
      <w:r>
        <w:rPr>
          <w:rFonts w:hint="eastAsia" w:ascii="宋体" w:hAnsi="宋体" w:eastAsia="宋体" w:cs="宋体"/>
        </w:rPr>
        <w:t>3.具有履行合同所必需的设备和专业技术能力;</w:t>
      </w:r>
    </w:p>
    <w:p w14:paraId="400E543F">
      <w:pPr>
        <w:pStyle w:val="6"/>
        <w:ind w:firstLine="960"/>
        <w:jc w:val="left"/>
        <w:rPr>
          <w:rFonts w:hint="eastAsia" w:ascii="宋体" w:hAnsi="宋体" w:eastAsia="宋体" w:cs="宋体"/>
        </w:rPr>
      </w:pPr>
      <w:r>
        <w:rPr>
          <w:rFonts w:hint="eastAsia" w:ascii="宋体" w:hAnsi="宋体" w:eastAsia="宋体" w:cs="宋体"/>
        </w:rPr>
        <w:t>4.有依法缴纳税收和社会保障资金的良好记录;</w:t>
      </w:r>
    </w:p>
    <w:p w14:paraId="54F4BB71">
      <w:pPr>
        <w:pStyle w:val="6"/>
        <w:ind w:firstLine="960"/>
        <w:jc w:val="left"/>
        <w:rPr>
          <w:rFonts w:hint="eastAsia" w:ascii="宋体" w:hAnsi="宋体" w:eastAsia="宋体" w:cs="宋体"/>
        </w:rPr>
      </w:pPr>
      <w:r>
        <w:rPr>
          <w:rFonts w:hint="eastAsia" w:ascii="宋体" w:hAnsi="宋体" w:eastAsia="宋体" w:cs="宋体"/>
        </w:rPr>
        <w:t>5.参加政府采购活动前三年内，在经营活动中没有重大违法记录；</w:t>
      </w:r>
    </w:p>
    <w:p w14:paraId="3CCD03CD">
      <w:pPr>
        <w:pStyle w:val="6"/>
        <w:ind w:firstLine="960"/>
        <w:jc w:val="left"/>
        <w:rPr>
          <w:rFonts w:hint="eastAsia" w:ascii="宋体" w:hAnsi="宋体" w:eastAsia="宋体" w:cs="宋体"/>
        </w:rPr>
      </w:pPr>
      <w:r>
        <w:rPr>
          <w:rFonts w:hint="eastAsia" w:ascii="宋体" w:hAnsi="宋体" w:eastAsia="宋体" w:cs="宋体"/>
        </w:rPr>
        <w:t>6.法律、行政法规规定的其他条件。</w:t>
      </w:r>
    </w:p>
    <w:p w14:paraId="5900D711">
      <w:pPr>
        <w:pStyle w:val="6"/>
        <w:ind w:firstLine="480"/>
        <w:jc w:val="left"/>
        <w:rPr>
          <w:rFonts w:hint="eastAsia" w:ascii="宋体" w:hAnsi="宋体" w:eastAsia="宋体" w:cs="宋体"/>
        </w:rPr>
      </w:pPr>
      <w:r>
        <w:rPr>
          <w:rFonts w:hint="eastAsia" w:ascii="宋体" w:hAnsi="宋体" w:eastAsia="宋体" w:cs="宋体"/>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76EA3B5">
      <w:pPr>
        <w:pStyle w:val="6"/>
        <w:ind w:firstLine="480"/>
        <w:jc w:val="left"/>
        <w:rPr>
          <w:rFonts w:hint="eastAsia" w:ascii="宋体" w:hAnsi="宋体" w:eastAsia="宋体" w:cs="宋体"/>
        </w:rPr>
      </w:pPr>
      <w:r>
        <w:rPr>
          <w:rFonts w:hint="eastAsia" w:ascii="宋体" w:hAnsi="宋体" w:eastAsia="宋体" w:cs="宋体"/>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6ADC41A8">
      <w:pPr>
        <w:pStyle w:val="6"/>
        <w:ind w:firstLine="480"/>
        <w:jc w:val="right"/>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名称(单位公章)</w:t>
      </w:r>
    </w:p>
    <w:p w14:paraId="165EBA3A">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53AD7D25">
      <w:pPr>
        <w:pStyle w:val="6"/>
        <w:ind w:firstLine="480"/>
        <w:jc w:val="left"/>
        <w:rPr>
          <w:rFonts w:hint="eastAsia" w:ascii="宋体" w:hAnsi="宋体" w:eastAsia="宋体" w:cs="宋体"/>
        </w:rPr>
      </w:pPr>
      <w:r>
        <w:rPr>
          <w:rFonts w:hint="eastAsia" w:ascii="宋体" w:hAnsi="宋体" w:eastAsia="宋体" w:cs="宋体"/>
        </w:rPr>
        <w:t>注：</w:t>
      </w:r>
    </w:p>
    <w:p w14:paraId="59C5AA0F">
      <w:pPr>
        <w:pStyle w:val="6"/>
        <w:ind w:firstLine="960"/>
        <w:jc w:val="left"/>
        <w:rPr>
          <w:rFonts w:hint="eastAsia" w:ascii="宋体" w:hAnsi="宋体" w:eastAsia="宋体" w:cs="宋体"/>
        </w:rPr>
      </w:pPr>
      <w:r>
        <w:rPr>
          <w:rFonts w:hint="eastAsia" w:ascii="宋体" w:hAnsi="宋体" w:eastAsia="宋体" w:cs="宋体"/>
        </w:rPr>
        <w:t>1.我单位(本人)专指参加政府采购活动的供应商(含自然人)；</w:t>
      </w:r>
    </w:p>
    <w:p w14:paraId="2D30DF4C">
      <w:pPr>
        <w:pStyle w:val="6"/>
        <w:ind w:firstLine="960"/>
        <w:jc w:val="left"/>
        <w:rPr>
          <w:rFonts w:hint="eastAsia" w:ascii="宋体" w:hAnsi="宋体" w:eastAsia="宋体" w:cs="宋体"/>
        </w:rPr>
      </w:pPr>
      <w:r>
        <w:rPr>
          <w:rFonts w:hint="eastAsia" w:ascii="宋体" w:hAnsi="宋体" w:eastAsia="宋体" w:cs="宋体"/>
        </w:rPr>
        <w:t>2.资格承诺的供应商应在投标(响应)文件中按此模板提供承诺函，否则，视为未按照招标文件规定提交投标人的资格及资信文件，按资格审查不通过处理。</w:t>
      </w:r>
    </w:p>
    <w:p w14:paraId="0B86D540">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A070EDF">
      <w:pPr>
        <w:pStyle w:val="6"/>
        <w:jc w:val="center"/>
        <w:outlineLvl w:val="3"/>
        <w:rPr>
          <w:rFonts w:hint="eastAsia" w:ascii="宋体" w:hAnsi="宋体" w:eastAsia="宋体" w:cs="宋体"/>
        </w:rPr>
      </w:pPr>
      <w:r>
        <w:rPr>
          <w:rFonts w:hint="eastAsia" w:ascii="宋体" w:hAnsi="宋体" w:eastAsia="宋体" w:cs="宋体"/>
          <w:b/>
          <w:sz w:val="24"/>
        </w:rPr>
        <w:t>二-2-2 资格证明材料</w:t>
      </w:r>
    </w:p>
    <w:p w14:paraId="427291F8">
      <w:pPr>
        <w:pStyle w:val="6"/>
        <w:jc w:val="center"/>
        <w:outlineLvl w:val="3"/>
        <w:rPr>
          <w:rFonts w:hint="eastAsia" w:ascii="宋体" w:hAnsi="宋体" w:eastAsia="宋体" w:cs="宋体"/>
        </w:rPr>
      </w:pPr>
      <w:r>
        <w:rPr>
          <w:rFonts w:hint="eastAsia" w:ascii="宋体" w:hAnsi="宋体" w:eastAsia="宋体" w:cs="宋体"/>
          <w:b/>
          <w:sz w:val="24"/>
        </w:rPr>
        <w:t>营业执照等证明文件</w:t>
      </w:r>
    </w:p>
    <w:p w14:paraId="634F664D">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7C19A88C">
      <w:pPr>
        <w:pStyle w:val="6"/>
        <w:ind w:firstLine="480"/>
        <w:jc w:val="left"/>
        <w:rPr>
          <w:rFonts w:hint="eastAsia" w:ascii="宋体" w:hAnsi="宋体" w:eastAsia="宋体" w:cs="宋体"/>
        </w:rPr>
      </w:pPr>
      <w:r>
        <w:rPr>
          <w:rFonts w:hint="eastAsia" w:ascii="宋体" w:hAnsi="宋体" w:eastAsia="宋体" w:cs="宋体"/>
        </w:rPr>
        <w:t>（ ）投标人为法人（包括企业、事业单位和社会团体）的</w:t>
      </w:r>
    </w:p>
    <w:p w14:paraId="21948FF6">
      <w:pPr>
        <w:pStyle w:val="6"/>
        <w:ind w:firstLine="480"/>
        <w:jc w:val="left"/>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签发的我方统一社会信用代码（请填写法人的具体证照名称）复印件，该证明材料真实有效，否则我方负全部责任。</w:t>
      </w:r>
    </w:p>
    <w:p w14:paraId="03291191">
      <w:pPr>
        <w:pStyle w:val="6"/>
        <w:ind w:firstLine="480"/>
        <w:jc w:val="left"/>
        <w:rPr>
          <w:rFonts w:hint="eastAsia" w:ascii="宋体" w:hAnsi="宋体" w:eastAsia="宋体" w:cs="宋体"/>
        </w:rPr>
      </w:pPr>
      <w:r>
        <w:rPr>
          <w:rFonts w:hint="eastAsia" w:ascii="宋体" w:hAnsi="宋体" w:eastAsia="宋体" w:cs="宋体"/>
        </w:rPr>
        <w:t>（ ）投标人为非法人（包括其他组织、自然人）的</w:t>
      </w:r>
    </w:p>
    <w:p w14:paraId="118E29F6">
      <w:pPr>
        <w:pStyle w:val="6"/>
        <w:ind w:firstLine="480"/>
        <w:jc w:val="left"/>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签发的我方（请填写非自然人的非法人的具体证照名称）复印件，该证明材料真实有效，否则我方负全部责任。</w:t>
      </w:r>
    </w:p>
    <w:p w14:paraId="2572717F">
      <w:pPr>
        <w:pStyle w:val="6"/>
        <w:ind w:firstLine="480"/>
        <w:jc w:val="left"/>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签发的我方（请填写自然人的身份证件名称）复印件，该证明材料真实有效，否则我方负全部责任。</w:t>
      </w:r>
    </w:p>
    <w:p w14:paraId="603E2516">
      <w:pPr>
        <w:pStyle w:val="6"/>
        <w:ind w:firstLine="480"/>
        <w:jc w:val="left"/>
        <w:rPr>
          <w:rFonts w:hint="eastAsia" w:ascii="宋体" w:hAnsi="宋体" w:eastAsia="宋体" w:cs="宋体"/>
        </w:rPr>
      </w:pPr>
      <w:r>
        <w:rPr>
          <w:rFonts w:hint="eastAsia" w:ascii="宋体" w:hAnsi="宋体" w:eastAsia="宋体" w:cs="宋体"/>
        </w:rPr>
        <w:t>※注意：</w:t>
      </w:r>
    </w:p>
    <w:p w14:paraId="01733D59">
      <w:pPr>
        <w:pStyle w:val="6"/>
        <w:ind w:firstLine="480"/>
        <w:jc w:val="left"/>
        <w:rPr>
          <w:rFonts w:hint="eastAsia" w:ascii="宋体" w:hAnsi="宋体" w:eastAsia="宋体" w:cs="宋体"/>
        </w:rPr>
      </w:pPr>
      <w:r>
        <w:rPr>
          <w:rFonts w:hint="eastAsia" w:ascii="宋体" w:hAnsi="宋体" w:eastAsia="宋体" w:cs="宋体"/>
        </w:rPr>
        <w:t>1、请投标人按照实际情况编制填写，在相应的（）中打“√”并选择相应的“□”（若有）后，再按照本格式的要求提供相应证明材料的复印件。</w:t>
      </w:r>
    </w:p>
    <w:p w14:paraId="6A0957C8">
      <w:pPr>
        <w:pStyle w:val="6"/>
        <w:ind w:firstLine="480"/>
        <w:jc w:val="left"/>
        <w:rPr>
          <w:rFonts w:hint="eastAsia" w:ascii="宋体" w:hAnsi="宋体" w:eastAsia="宋体" w:cs="宋体"/>
        </w:rPr>
      </w:pPr>
      <w:r>
        <w:rPr>
          <w:rFonts w:hint="eastAsia" w:ascii="宋体" w:hAnsi="宋体" w:eastAsia="宋体" w:cs="宋体"/>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638E1F59">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1B4B3561">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3C5E766E">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3E0EB98">
      <w:pPr>
        <w:pStyle w:val="6"/>
        <w:jc w:val="center"/>
        <w:outlineLvl w:val="3"/>
        <w:rPr>
          <w:rFonts w:hint="eastAsia" w:ascii="宋体" w:hAnsi="宋体" w:eastAsia="宋体" w:cs="宋体"/>
        </w:rPr>
      </w:pPr>
      <w:r>
        <w:rPr>
          <w:rFonts w:hint="eastAsia" w:ascii="宋体" w:hAnsi="宋体" w:eastAsia="宋体" w:cs="宋体"/>
          <w:b/>
          <w:sz w:val="24"/>
        </w:rPr>
        <w:t>财务状况报告（财务报告、或资信证明）</w:t>
      </w:r>
    </w:p>
    <w:p w14:paraId="4074A15C">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16ACD834">
      <w:pPr>
        <w:pStyle w:val="6"/>
        <w:ind w:firstLine="480"/>
        <w:jc w:val="left"/>
        <w:rPr>
          <w:rFonts w:hint="eastAsia" w:ascii="宋体" w:hAnsi="宋体" w:eastAsia="宋体" w:cs="宋体"/>
        </w:rPr>
      </w:pPr>
      <w:r>
        <w:rPr>
          <w:rFonts w:hint="eastAsia" w:ascii="宋体" w:hAnsi="宋体" w:eastAsia="宋体" w:cs="宋体"/>
        </w:rPr>
        <w:t>（ ）投标人提供财务报告的</w:t>
      </w:r>
    </w:p>
    <w:p w14:paraId="60FB8B3C">
      <w:pPr>
        <w:pStyle w:val="6"/>
        <w:ind w:firstLine="480"/>
        <w:jc w:val="left"/>
        <w:rPr>
          <w:rFonts w:hint="eastAsia" w:ascii="宋体" w:hAnsi="宋体" w:eastAsia="宋体" w:cs="宋体"/>
        </w:rPr>
      </w:pPr>
      <w:r>
        <w:rPr>
          <w:rFonts w:hint="eastAsia" w:ascii="宋体" w:hAnsi="宋体" w:eastAsia="宋体" w:cs="宋体"/>
        </w:rPr>
        <w:t>□企业适用：现附上我方</w:t>
      </w:r>
      <w:r>
        <w:rPr>
          <w:rFonts w:hint="eastAsia" w:ascii="宋体" w:hAnsi="宋体" w:eastAsia="宋体" w:cs="宋体"/>
          <w:u w:val="single"/>
        </w:rPr>
        <w:t>（填写“具体的年度、或半年度、季度”）</w:t>
      </w:r>
      <w:r>
        <w:rPr>
          <w:rFonts w:hint="eastAsia" w:ascii="宋体" w:hAnsi="宋体" w:eastAsia="宋体" w:cs="宋体"/>
        </w:rPr>
        <w:t>财务报告复印件，包括资产负债表、利润表、现金流量表、所有者权益变动表（若有）及其附注（若有）、会计师事务所营业执照和注册会计师资格证书，上述证明材料真实有效，否则我方负全部责任。</w:t>
      </w:r>
    </w:p>
    <w:p w14:paraId="158684E1">
      <w:pPr>
        <w:pStyle w:val="6"/>
        <w:ind w:firstLine="480"/>
        <w:jc w:val="left"/>
        <w:rPr>
          <w:rFonts w:hint="eastAsia" w:ascii="宋体" w:hAnsi="宋体" w:eastAsia="宋体" w:cs="宋体"/>
        </w:rPr>
      </w:pPr>
      <w:r>
        <w:rPr>
          <w:rFonts w:hint="eastAsia" w:ascii="宋体" w:hAnsi="宋体" w:eastAsia="宋体" w:cs="宋体"/>
        </w:rPr>
        <w:t>□事业单位适用：现附上我方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财务报告复印件，包括资产负债表、收入支出表（或收入费用表）、财政补助收入支出表（若有）、会计师事务所营业执照和注册会计师资格证书，上述证明材料真实有效，否则我方负全部责任。</w:t>
      </w:r>
    </w:p>
    <w:p w14:paraId="4A19A7E4">
      <w:pPr>
        <w:pStyle w:val="6"/>
        <w:ind w:firstLine="480"/>
        <w:jc w:val="left"/>
        <w:rPr>
          <w:rFonts w:hint="eastAsia" w:ascii="宋体" w:hAnsi="宋体" w:eastAsia="宋体" w:cs="宋体"/>
        </w:rPr>
      </w:pPr>
      <w:r>
        <w:rPr>
          <w:rFonts w:hint="eastAsia" w:ascii="宋体" w:hAnsi="宋体" w:eastAsia="宋体" w:cs="宋体"/>
        </w:rPr>
        <w:t>□社会团体、民办非企适用：现附上我方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财务报告复印件，包括资产负债表、业务活动表、现金流量表、会计师事务所营业执照和注册会计师资格证书，上述证明材料真实有效，否则我方负全部责任。</w:t>
      </w:r>
    </w:p>
    <w:p w14:paraId="35B55401">
      <w:pPr>
        <w:pStyle w:val="6"/>
        <w:ind w:firstLine="480"/>
        <w:jc w:val="left"/>
        <w:rPr>
          <w:rFonts w:hint="eastAsia" w:ascii="宋体" w:hAnsi="宋体" w:eastAsia="宋体" w:cs="宋体"/>
        </w:rPr>
      </w:pPr>
      <w:r>
        <w:rPr>
          <w:rFonts w:hint="eastAsia" w:ascii="宋体" w:hAnsi="宋体" w:eastAsia="宋体" w:cs="宋体"/>
        </w:rPr>
        <w:t>（ ）投标人提供资信证明的</w:t>
      </w:r>
    </w:p>
    <w:p w14:paraId="21102653">
      <w:pPr>
        <w:pStyle w:val="6"/>
        <w:ind w:firstLine="480"/>
        <w:jc w:val="left"/>
        <w:rPr>
          <w:rFonts w:hint="eastAsia" w:ascii="宋体" w:hAnsi="宋体" w:eastAsia="宋体" w:cs="宋体"/>
        </w:rPr>
      </w:pPr>
      <w:r>
        <w:rPr>
          <w:rFonts w:hint="eastAsia" w:ascii="宋体" w:hAnsi="宋体" w:eastAsia="宋体" w:cs="宋体"/>
        </w:rPr>
        <w:t>□非自然人适用（包括企业、事业单位、社会团体和其他组织）：现附上我方银行：</w:t>
      </w:r>
      <w:r>
        <w:rPr>
          <w:rFonts w:hint="eastAsia" w:ascii="宋体" w:hAnsi="宋体" w:eastAsia="宋体" w:cs="宋体"/>
          <w:u w:val="single"/>
        </w:rPr>
        <w:t>（填写“开户银行全称”）</w:t>
      </w:r>
      <w:r>
        <w:rPr>
          <w:rFonts w:hint="eastAsia" w:ascii="宋体" w:hAnsi="宋体" w:eastAsia="宋体" w:cs="宋体"/>
        </w:rPr>
        <w:t>出具的资信证明复印件，上述证明材料真实有效，否则我方负全部责任。</w:t>
      </w:r>
    </w:p>
    <w:p w14:paraId="1EF42674">
      <w:pPr>
        <w:pStyle w:val="6"/>
        <w:ind w:firstLine="480"/>
        <w:jc w:val="left"/>
        <w:rPr>
          <w:rFonts w:hint="eastAsia" w:ascii="宋体" w:hAnsi="宋体" w:eastAsia="宋体" w:cs="宋体"/>
        </w:rPr>
      </w:pPr>
      <w:r>
        <w:rPr>
          <w:rFonts w:hint="eastAsia" w:ascii="宋体" w:hAnsi="宋体" w:eastAsia="宋体" w:cs="宋体"/>
        </w:rPr>
        <w:t>□自然人适用：现附上我方银行</w:t>
      </w:r>
      <w:r>
        <w:rPr>
          <w:rFonts w:hint="eastAsia" w:ascii="宋体" w:hAnsi="宋体" w:eastAsia="宋体" w:cs="宋体"/>
          <w:u w:val="single"/>
        </w:rPr>
        <w:t>：（填写自然人的“个人账户的开户银行全称”）</w:t>
      </w:r>
      <w:r>
        <w:rPr>
          <w:rFonts w:hint="eastAsia" w:ascii="宋体" w:hAnsi="宋体" w:eastAsia="宋体" w:cs="宋体"/>
        </w:rPr>
        <w:t>出具的资信证明复印件，上述证明材料真实有效，否则我方负全部责任。</w:t>
      </w:r>
    </w:p>
    <w:p w14:paraId="4C56A59A">
      <w:pPr>
        <w:pStyle w:val="6"/>
        <w:ind w:firstLine="480"/>
        <w:jc w:val="left"/>
        <w:rPr>
          <w:rFonts w:hint="eastAsia" w:ascii="宋体" w:hAnsi="宋体" w:eastAsia="宋体" w:cs="宋体"/>
        </w:rPr>
      </w:pPr>
      <w:r>
        <w:rPr>
          <w:rFonts w:hint="eastAsia" w:ascii="宋体" w:hAnsi="宋体" w:eastAsia="宋体" w:cs="宋体"/>
        </w:rPr>
        <w:t>※注意：</w:t>
      </w:r>
    </w:p>
    <w:p w14:paraId="18F02FDD">
      <w:pPr>
        <w:pStyle w:val="6"/>
        <w:ind w:firstLine="480"/>
        <w:jc w:val="left"/>
        <w:rPr>
          <w:rFonts w:hint="eastAsia" w:ascii="宋体" w:hAnsi="宋体" w:eastAsia="宋体" w:cs="宋体"/>
        </w:rPr>
      </w:pPr>
      <w:r>
        <w:rPr>
          <w:rFonts w:hint="eastAsia" w:ascii="宋体" w:hAnsi="宋体" w:eastAsia="宋体" w:cs="宋体"/>
        </w:rPr>
        <w:t>1、请投标人按照实际情况编制填写，在相应的（）中打“√”并选择相应的“□”（若有）后，再按照本格式的要求提供相应证明材料的复印件。</w:t>
      </w:r>
    </w:p>
    <w:p w14:paraId="5B59C995">
      <w:pPr>
        <w:pStyle w:val="6"/>
        <w:ind w:firstLine="480"/>
        <w:jc w:val="left"/>
        <w:rPr>
          <w:rFonts w:hint="eastAsia" w:ascii="宋体" w:hAnsi="宋体" w:eastAsia="宋体" w:cs="宋体"/>
        </w:rPr>
      </w:pPr>
      <w:r>
        <w:rPr>
          <w:rFonts w:hint="eastAsia" w:ascii="宋体" w:hAnsi="宋体" w:eastAsia="宋体" w:cs="宋体"/>
        </w:rPr>
        <w:t>2、投标人提供的财务报告复印件（成立年限按照投标截止时间推算）应符合下列规定：</w:t>
      </w:r>
    </w:p>
    <w:p w14:paraId="4926CA77">
      <w:pPr>
        <w:pStyle w:val="6"/>
        <w:ind w:firstLine="480"/>
        <w:jc w:val="left"/>
        <w:rPr>
          <w:rFonts w:hint="eastAsia" w:ascii="宋体" w:hAnsi="宋体" w:eastAsia="宋体" w:cs="宋体"/>
        </w:rPr>
      </w:pPr>
      <w:r>
        <w:rPr>
          <w:rFonts w:hint="eastAsia" w:ascii="宋体" w:hAnsi="宋体" w:eastAsia="宋体" w:cs="宋体"/>
        </w:rPr>
        <w:t>2.1成立年限满1年及以上的投标人，提供经审计的招标文件规定的年度财务报告。</w:t>
      </w:r>
    </w:p>
    <w:p w14:paraId="03F699C9">
      <w:pPr>
        <w:pStyle w:val="6"/>
        <w:ind w:firstLine="480"/>
        <w:jc w:val="left"/>
        <w:rPr>
          <w:rFonts w:hint="eastAsia" w:ascii="宋体" w:hAnsi="宋体" w:eastAsia="宋体" w:cs="宋体"/>
        </w:rPr>
      </w:pPr>
      <w:r>
        <w:rPr>
          <w:rFonts w:hint="eastAsia" w:ascii="宋体" w:hAnsi="宋体" w:eastAsia="宋体" w:cs="宋体"/>
        </w:rPr>
        <w:t>2.2成立年限满半年但不足1年的投标人，提供该半年度中任一季度的季度财务报告或该半年度的半年度财务报告。</w:t>
      </w:r>
    </w:p>
    <w:p w14:paraId="481084B5">
      <w:pPr>
        <w:pStyle w:val="6"/>
        <w:ind w:firstLine="480"/>
        <w:jc w:val="left"/>
        <w:rPr>
          <w:rFonts w:hint="eastAsia" w:ascii="宋体" w:hAnsi="宋体" w:eastAsia="宋体" w:cs="宋体"/>
        </w:rPr>
      </w:pPr>
      <w:r>
        <w:rPr>
          <w:rFonts w:hint="eastAsia" w:ascii="宋体" w:hAnsi="宋体" w:eastAsia="宋体" w:cs="宋体"/>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5253F247">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590C1FCD">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5011BCB8">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380197E">
      <w:pPr>
        <w:pStyle w:val="6"/>
        <w:jc w:val="center"/>
        <w:outlineLvl w:val="3"/>
        <w:rPr>
          <w:rFonts w:hint="eastAsia" w:ascii="宋体" w:hAnsi="宋体" w:eastAsia="宋体" w:cs="宋体"/>
        </w:rPr>
      </w:pPr>
      <w:r>
        <w:rPr>
          <w:rFonts w:hint="eastAsia" w:ascii="宋体" w:hAnsi="宋体" w:eastAsia="宋体" w:cs="宋体"/>
          <w:b/>
          <w:sz w:val="24"/>
        </w:rPr>
        <w:t>依法缴纳税收证明材料</w:t>
      </w:r>
    </w:p>
    <w:p w14:paraId="581812F1">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753AB569">
      <w:pPr>
        <w:pStyle w:val="6"/>
        <w:ind w:firstLine="480"/>
        <w:jc w:val="left"/>
        <w:rPr>
          <w:rFonts w:hint="eastAsia" w:ascii="宋体" w:hAnsi="宋体" w:eastAsia="宋体" w:cs="宋体"/>
        </w:rPr>
      </w:pPr>
      <w:r>
        <w:rPr>
          <w:rFonts w:hint="eastAsia" w:ascii="宋体" w:hAnsi="宋体" w:eastAsia="宋体" w:cs="宋体"/>
        </w:rPr>
        <w:t>1、依法缴纳税收的投标人</w:t>
      </w:r>
    </w:p>
    <w:p w14:paraId="55C51D28">
      <w:pPr>
        <w:pStyle w:val="6"/>
        <w:ind w:firstLine="480"/>
        <w:jc w:val="left"/>
        <w:rPr>
          <w:rFonts w:hint="eastAsia" w:ascii="宋体" w:hAnsi="宋体" w:eastAsia="宋体" w:cs="宋体"/>
        </w:rPr>
      </w:pPr>
      <w:r>
        <w:rPr>
          <w:rFonts w:hint="eastAsia" w:ascii="宋体" w:hAnsi="宋体" w:eastAsia="宋体" w:cs="宋体"/>
        </w:rPr>
        <w:t>（ ）法人（包括企业、事业单位和社会团体）的</w:t>
      </w:r>
    </w:p>
    <w:p w14:paraId="1BF11ED5">
      <w:pPr>
        <w:pStyle w:val="6"/>
        <w:ind w:firstLine="480"/>
        <w:jc w:val="left"/>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7D074088">
      <w:pPr>
        <w:pStyle w:val="6"/>
        <w:ind w:firstLine="480"/>
        <w:jc w:val="left"/>
        <w:rPr>
          <w:rFonts w:hint="eastAsia" w:ascii="宋体" w:hAnsi="宋体" w:eastAsia="宋体" w:cs="宋体"/>
        </w:rPr>
      </w:pPr>
      <w:r>
        <w:rPr>
          <w:rFonts w:hint="eastAsia" w:ascii="宋体" w:hAnsi="宋体" w:eastAsia="宋体" w:cs="宋体"/>
        </w:rPr>
        <w:t>（ ）非法人（包括其他组织、自然人）的</w:t>
      </w:r>
    </w:p>
    <w:p w14:paraId="628DC19B">
      <w:pPr>
        <w:pStyle w:val="6"/>
        <w:ind w:firstLine="480"/>
        <w:jc w:val="left"/>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2934BED5">
      <w:pPr>
        <w:pStyle w:val="6"/>
        <w:ind w:firstLine="480"/>
        <w:jc w:val="left"/>
        <w:rPr>
          <w:rFonts w:hint="eastAsia" w:ascii="宋体" w:hAnsi="宋体" w:eastAsia="宋体" w:cs="宋体"/>
        </w:rPr>
      </w:pPr>
      <w:r>
        <w:rPr>
          <w:rFonts w:hint="eastAsia" w:ascii="宋体" w:hAnsi="宋体" w:eastAsia="宋体" w:cs="宋体"/>
        </w:rPr>
        <w:t>2、依法免税的投标人</w:t>
      </w:r>
    </w:p>
    <w:p w14:paraId="3AB0E832">
      <w:pPr>
        <w:pStyle w:val="6"/>
        <w:ind w:firstLine="480"/>
        <w:jc w:val="left"/>
        <w:rPr>
          <w:rFonts w:hint="eastAsia" w:ascii="宋体" w:hAnsi="宋体" w:eastAsia="宋体" w:cs="宋体"/>
        </w:rPr>
      </w:pPr>
      <w:r>
        <w:rPr>
          <w:rFonts w:hint="eastAsia" w:ascii="宋体" w:hAnsi="宋体" w:eastAsia="宋体" w:cs="宋体"/>
        </w:rPr>
        <w:t>（ ）现附上我方依法免税的证明材料复印件，上述证明材料真实有效，否则我方负全部责任。</w:t>
      </w:r>
    </w:p>
    <w:p w14:paraId="063D8310">
      <w:pPr>
        <w:pStyle w:val="6"/>
        <w:ind w:firstLine="480"/>
        <w:jc w:val="left"/>
        <w:rPr>
          <w:rFonts w:hint="eastAsia" w:ascii="宋体" w:hAnsi="宋体" w:eastAsia="宋体" w:cs="宋体"/>
        </w:rPr>
      </w:pPr>
      <w:r>
        <w:rPr>
          <w:rFonts w:hint="eastAsia" w:ascii="宋体" w:hAnsi="宋体" w:eastAsia="宋体" w:cs="宋体"/>
        </w:rPr>
        <w:t>※注意：</w:t>
      </w:r>
    </w:p>
    <w:p w14:paraId="57F11966">
      <w:pPr>
        <w:pStyle w:val="6"/>
        <w:ind w:firstLine="480"/>
        <w:jc w:val="left"/>
        <w:rPr>
          <w:rFonts w:hint="eastAsia" w:ascii="宋体" w:hAnsi="宋体" w:eastAsia="宋体" w:cs="宋体"/>
        </w:rPr>
      </w:pPr>
      <w:r>
        <w:rPr>
          <w:rFonts w:hint="eastAsia" w:ascii="宋体" w:hAnsi="宋体" w:eastAsia="宋体" w:cs="宋体"/>
        </w:rPr>
        <w:t>1、请投标人按照实际情况编制填写，在相应的（）中打“√”，并按照本格式的要求提供相应证明材料的复印件。</w:t>
      </w:r>
    </w:p>
    <w:p w14:paraId="621EA075">
      <w:pPr>
        <w:pStyle w:val="6"/>
        <w:ind w:firstLine="480"/>
        <w:jc w:val="left"/>
        <w:rPr>
          <w:rFonts w:hint="eastAsia" w:ascii="宋体" w:hAnsi="宋体" w:eastAsia="宋体" w:cs="宋体"/>
        </w:rPr>
      </w:pPr>
      <w:r>
        <w:rPr>
          <w:rFonts w:hint="eastAsia" w:ascii="宋体" w:hAnsi="宋体" w:eastAsia="宋体" w:cs="宋体"/>
        </w:rPr>
        <w:t>2、投标人提供的税收缴纳凭据复印件应符合下列规定：</w:t>
      </w:r>
    </w:p>
    <w:p w14:paraId="2EA4F0ED">
      <w:pPr>
        <w:pStyle w:val="6"/>
        <w:ind w:firstLine="480"/>
        <w:jc w:val="left"/>
        <w:rPr>
          <w:rFonts w:hint="eastAsia" w:ascii="宋体" w:hAnsi="宋体" w:eastAsia="宋体" w:cs="宋体"/>
        </w:rPr>
      </w:pPr>
      <w:r>
        <w:rPr>
          <w:rFonts w:hint="eastAsia" w:ascii="宋体" w:hAnsi="宋体" w:eastAsia="宋体" w:cs="宋体"/>
        </w:rPr>
        <w:t>2.1投标截止时间前（不含投标截止时间的当月）已依法缴纳税收的投标人，提供投标截止时间前六个月（不含投标截止时间的当月）中任一月份的税收缴纳凭据复印件。</w:t>
      </w:r>
    </w:p>
    <w:p w14:paraId="747BEF4F">
      <w:pPr>
        <w:pStyle w:val="6"/>
        <w:ind w:firstLine="480"/>
        <w:jc w:val="left"/>
        <w:rPr>
          <w:rFonts w:hint="eastAsia" w:ascii="宋体" w:hAnsi="宋体" w:eastAsia="宋体" w:cs="宋体"/>
        </w:rPr>
      </w:pPr>
      <w:r>
        <w:rPr>
          <w:rFonts w:hint="eastAsia" w:ascii="宋体" w:hAnsi="宋体" w:eastAsia="宋体" w:cs="宋体"/>
        </w:rPr>
        <w:t>2.2投标截止时间的当月成立的投标人，视同满足本项资格条件要求。</w:t>
      </w:r>
    </w:p>
    <w:p w14:paraId="4F534C7C">
      <w:pPr>
        <w:pStyle w:val="6"/>
        <w:ind w:firstLine="480"/>
        <w:jc w:val="left"/>
        <w:rPr>
          <w:rFonts w:hint="eastAsia" w:ascii="宋体" w:hAnsi="宋体" w:eastAsia="宋体" w:cs="宋体"/>
        </w:rPr>
      </w:pPr>
      <w:r>
        <w:rPr>
          <w:rFonts w:hint="eastAsia" w:ascii="宋体" w:hAnsi="宋体" w:eastAsia="宋体" w:cs="宋体"/>
        </w:rPr>
        <w:t>3、若为依法免税范围的投标人，提供依法免税证明材料的，视同满足本项资格条件要求。</w:t>
      </w:r>
    </w:p>
    <w:p w14:paraId="2C09A340">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00374F04">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4A635A8B">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4964315">
      <w:pPr>
        <w:pStyle w:val="6"/>
        <w:jc w:val="center"/>
        <w:outlineLvl w:val="3"/>
        <w:rPr>
          <w:rFonts w:hint="eastAsia" w:ascii="宋体" w:hAnsi="宋体" w:eastAsia="宋体" w:cs="宋体"/>
        </w:rPr>
      </w:pPr>
      <w:r>
        <w:rPr>
          <w:rFonts w:hint="eastAsia" w:ascii="宋体" w:hAnsi="宋体" w:eastAsia="宋体" w:cs="宋体"/>
          <w:b/>
          <w:sz w:val="24"/>
        </w:rPr>
        <w:t>依法缴纳社会保障资金证明材料</w:t>
      </w:r>
    </w:p>
    <w:p w14:paraId="69E17DA0">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0975EAE6">
      <w:pPr>
        <w:pStyle w:val="6"/>
        <w:ind w:firstLine="480"/>
        <w:jc w:val="left"/>
        <w:rPr>
          <w:rFonts w:hint="eastAsia" w:ascii="宋体" w:hAnsi="宋体" w:eastAsia="宋体" w:cs="宋体"/>
        </w:rPr>
      </w:pPr>
      <w:r>
        <w:rPr>
          <w:rFonts w:hint="eastAsia" w:ascii="宋体" w:hAnsi="宋体" w:eastAsia="宋体" w:cs="宋体"/>
        </w:rPr>
        <w:t>1、依法缴纳社会保障资金的投标人</w:t>
      </w:r>
    </w:p>
    <w:p w14:paraId="6CC1F827">
      <w:pPr>
        <w:pStyle w:val="6"/>
        <w:ind w:firstLine="480"/>
        <w:jc w:val="left"/>
        <w:rPr>
          <w:rFonts w:hint="eastAsia" w:ascii="宋体" w:hAnsi="宋体" w:eastAsia="宋体" w:cs="宋体"/>
        </w:rPr>
      </w:pPr>
      <w:r>
        <w:rPr>
          <w:rFonts w:hint="eastAsia" w:ascii="宋体" w:hAnsi="宋体" w:eastAsia="宋体" w:cs="宋体"/>
        </w:rPr>
        <w:t>（ ）法人（包括企业、事业单位和社会团体）的</w:t>
      </w:r>
    </w:p>
    <w:p w14:paraId="4DCEE426">
      <w:pPr>
        <w:pStyle w:val="6"/>
        <w:ind w:firstLine="480"/>
        <w:jc w:val="left"/>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36725F92">
      <w:pPr>
        <w:pStyle w:val="6"/>
        <w:ind w:firstLine="480"/>
        <w:jc w:val="left"/>
        <w:rPr>
          <w:rFonts w:hint="eastAsia" w:ascii="宋体" w:hAnsi="宋体" w:eastAsia="宋体" w:cs="宋体"/>
        </w:rPr>
      </w:pPr>
      <w:r>
        <w:rPr>
          <w:rFonts w:hint="eastAsia" w:ascii="宋体" w:hAnsi="宋体" w:eastAsia="宋体" w:cs="宋体"/>
        </w:rPr>
        <w:t>（ ）非法人（包括其他组织、自然人）的</w:t>
      </w:r>
    </w:p>
    <w:p w14:paraId="3835676B">
      <w:pPr>
        <w:pStyle w:val="6"/>
        <w:ind w:firstLine="480"/>
        <w:jc w:val="left"/>
        <w:rPr>
          <w:rFonts w:hint="eastAsia" w:ascii="宋体" w:hAnsi="宋体" w:eastAsia="宋体" w:cs="宋体"/>
        </w:rPr>
      </w:pPr>
      <w:r>
        <w:rPr>
          <w:rFonts w:hint="eastAsia" w:ascii="宋体" w:hAnsi="宋体" w:eastAsia="宋体" w:cs="宋体"/>
        </w:rPr>
        <w:t>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5F8FCEA4">
      <w:pPr>
        <w:pStyle w:val="6"/>
        <w:ind w:firstLine="480"/>
        <w:jc w:val="left"/>
        <w:rPr>
          <w:rFonts w:hint="eastAsia" w:ascii="宋体" w:hAnsi="宋体" w:eastAsia="宋体" w:cs="宋体"/>
        </w:rPr>
      </w:pPr>
      <w:r>
        <w:rPr>
          <w:rFonts w:hint="eastAsia" w:ascii="宋体" w:hAnsi="宋体" w:eastAsia="宋体" w:cs="宋体"/>
        </w:rPr>
        <w:t>2、依法不需要缴纳或暂缓缴纳社会保障资金的投标人</w:t>
      </w:r>
    </w:p>
    <w:p w14:paraId="1E3DE15F">
      <w:pPr>
        <w:pStyle w:val="6"/>
        <w:ind w:firstLine="480"/>
        <w:jc w:val="left"/>
        <w:rPr>
          <w:rFonts w:hint="eastAsia" w:ascii="宋体" w:hAnsi="宋体" w:eastAsia="宋体" w:cs="宋体"/>
        </w:rPr>
      </w:pPr>
      <w:r>
        <w:rPr>
          <w:rFonts w:hint="eastAsia" w:ascii="宋体" w:hAnsi="宋体" w:eastAsia="宋体" w:cs="宋体"/>
        </w:rPr>
        <w:t>（ ）现附上我方依法不需要缴纳或暂缓缴纳社会保障资金证明材料复印件，上述证明材料真实有效，否则我方负全部责任。</w:t>
      </w:r>
    </w:p>
    <w:p w14:paraId="47EE26B6">
      <w:pPr>
        <w:pStyle w:val="6"/>
        <w:ind w:firstLine="480"/>
        <w:jc w:val="left"/>
        <w:rPr>
          <w:rFonts w:hint="eastAsia" w:ascii="宋体" w:hAnsi="宋体" w:eastAsia="宋体" w:cs="宋体"/>
        </w:rPr>
      </w:pPr>
      <w:r>
        <w:rPr>
          <w:rFonts w:hint="eastAsia" w:ascii="宋体" w:hAnsi="宋体" w:eastAsia="宋体" w:cs="宋体"/>
        </w:rPr>
        <w:t>※注意：</w:t>
      </w:r>
    </w:p>
    <w:p w14:paraId="66EBF628">
      <w:pPr>
        <w:pStyle w:val="6"/>
        <w:ind w:firstLine="480"/>
        <w:jc w:val="left"/>
        <w:rPr>
          <w:rFonts w:hint="eastAsia" w:ascii="宋体" w:hAnsi="宋体" w:eastAsia="宋体" w:cs="宋体"/>
        </w:rPr>
      </w:pPr>
      <w:r>
        <w:rPr>
          <w:rFonts w:hint="eastAsia" w:ascii="宋体" w:hAnsi="宋体" w:eastAsia="宋体" w:cs="宋体"/>
        </w:rPr>
        <w:t>1、请投标人按照实际情况编制填写，在相应的（）中打“√”，并按照本格式的要求提供相应证明材料的复印件。</w:t>
      </w:r>
    </w:p>
    <w:p w14:paraId="5F830B8C">
      <w:pPr>
        <w:pStyle w:val="6"/>
        <w:ind w:firstLine="480"/>
        <w:jc w:val="left"/>
        <w:rPr>
          <w:rFonts w:hint="eastAsia" w:ascii="宋体" w:hAnsi="宋体" w:eastAsia="宋体" w:cs="宋体"/>
        </w:rPr>
      </w:pPr>
      <w:r>
        <w:rPr>
          <w:rFonts w:hint="eastAsia" w:ascii="宋体" w:hAnsi="宋体" w:eastAsia="宋体" w:cs="宋体"/>
        </w:rPr>
        <w:t>2、投标人提供的社会保障资金缴纳凭据复印件应符合下列规定：</w:t>
      </w:r>
    </w:p>
    <w:p w14:paraId="52BE12EE">
      <w:pPr>
        <w:pStyle w:val="6"/>
        <w:ind w:firstLine="480"/>
        <w:jc w:val="left"/>
        <w:rPr>
          <w:rFonts w:hint="eastAsia" w:ascii="宋体" w:hAnsi="宋体" w:eastAsia="宋体" w:cs="宋体"/>
        </w:rPr>
      </w:pPr>
      <w:r>
        <w:rPr>
          <w:rFonts w:hint="eastAsia" w:ascii="宋体" w:hAnsi="宋体" w:eastAsia="宋体" w:cs="宋体"/>
        </w:rPr>
        <w:t>2.1投标截止时间前（不含投标截止时间的当月）已依法缴纳社会保障资金的投标人，提供投标截止时间前六个月（不含投标截止时间的当月）中任一月份的社会保障资金缴纳凭据复印件。</w:t>
      </w:r>
    </w:p>
    <w:p w14:paraId="2250B4C0">
      <w:pPr>
        <w:pStyle w:val="6"/>
        <w:ind w:firstLine="480"/>
        <w:jc w:val="left"/>
        <w:rPr>
          <w:rFonts w:hint="eastAsia" w:ascii="宋体" w:hAnsi="宋体" w:eastAsia="宋体" w:cs="宋体"/>
        </w:rPr>
      </w:pPr>
      <w:r>
        <w:rPr>
          <w:rFonts w:hint="eastAsia" w:ascii="宋体" w:hAnsi="宋体" w:eastAsia="宋体" w:cs="宋体"/>
        </w:rPr>
        <w:t>2.2投标截止时间的当月成立的投标人，视同满足本项资格条件要求。</w:t>
      </w:r>
    </w:p>
    <w:p w14:paraId="310FD4AF">
      <w:pPr>
        <w:pStyle w:val="6"/>
        <w:ind w:firstLine="480"/>
        <w:jc w:val="left"/>
        <w:rPr>
          <w:rFonts w:hint="eastAsia" w:ascii="宋体" w:hAnsi="宋体" w:eastAsia="宋体" w:cs="宋体"/>
        </w:rPr>
      </w:pPr>
      <w:r>
        <w:rPr>
          <w:rFonts w:hint="eastAsia" w:ascii="宋体" w:hAnsi="宋体" w:eastAsia="宋体" w:cs="宋体"/>
        </w:rPr>
        <w:t>3、若为依法不需要缴纳或暂缓缴纳社会保障资金的投标人，提供依法不需要缴纳或暂缓缴纳社会保障资金证明材料的，视同满足本项资格条件要求。</w:t>
      </w:r>
    </w:p>
    <w:p w14:paraId="12597B9D">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361545BE">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2AED1825">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5F4E7F2C">
      <w:pPr>
        <w:pStyle w:val="6"/>
        <w:jc w:val="center"/>
        <w:outlineLvl w:val="3"/>
        <w:rPr>
          <w:rFonts w:hint="eastAsia" w:ascii="宋体" w:hAnsi="宋体" w:eastAsia="宋体" w:cs="宋体"/>
        </w:rPr>
      </w:pPr>
      <w:r>
        <w:rPr>
          <w:rFonts w:hint="eastAsia" w:ascii="宋体" w:hAnsi="宋体" w:eastAsia="宋体" w:cs="宋体"/>
          <w:b/>
          <w:sz w:val="24"/>
        </w:rPr>
        <w:t>具备履行合同所必需设备和专业技术能力的声明函（若有）</w:t>
      </w:r>
    </w:p>
    <w:p w14:paraId="26CDCE09">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43ADDD9F">
      <w:pPr>
        <w:pStyle w:val="6"/>
        <w:ind w:firstLine="480"/>
        <w:jc w:val="left"/>
        <w:rPr>
          <w:rFonts w:hint="eastAsia" w:ascii="宋体" w:hAnsi="宋体" w:eastAsia="宋体" w:cs="宋体"/>
        </w:rPr>
      </w:pPr>
      <w:r>
        <w:rPr>
          <w:rFonts w:hint="eastAsia" w:ascii="宋体" w:hAnsi="宋体" w:eastAsia="宋体" w:cs="宋体"/>
        </w:rPr>
        <w:t>我方具备履行合同所必需的设备和专业技术能力，否则产生不利后果由我方承担责任。</w:t>
      </w:r>
    </w:p>
    <w:p w14:paraId="114460EA">
      <w:pPr>
        <w:pStyle w:val="6"/>
        <w:ind w:firstLine="960"/>
        <w:jc w:val="left"/>
        <w:rPr>
          <w:rFonts w:hint="eastAsia" w:ascii="宋体" w:hAnsi="宋体" w:eastAsia="宋体" w:cs="宋体"/>
        </w:rPr>
      </w:pPr>
      <w:r>
        <w:rPr>
          <w:rFonts w:hint="eastAsia" w:ascii="宋体" w:hAnsi="宋体" w:eastAsia="宋体" w:cs="宋体"/>
        </w:rPr>
        <w:t>特此声明。</w:t>
      </w:r>
    </w:p>
    <w:p w14:paraId="2DD51164">
      <w:pPr>
        <w:pStyle w:val="6"/>
        <w:ind w:firstLine="480"/>
        <w:jc w:val="left"/>
        <w:rPr>
          <w:rFonts w:hint="eastAsia" w:ascii="宋体" w:hAnsi="宋体" w:eastAsia="宋体" w:cs="宋体"/>
        </w:rPr>
      </w:pPr>
      <w:r>
        <w:rPr>
          <w:rFonts w:hint="eastAsia" w:ascii="宋体" w:hAnsi="宋体" w:eastAsia="宋体" w:cs="宋体"/>
        </w:rPr>
        <w:t>※注意：</w:t>
      </w:r>
    </w:p>
    <w:p w14:paraId="68E777C3">
      <w:pPr>
        <w:pStyle w:val="6"/>
        <w:ind w:firstLine="480"/>
        <w:jc w:val="left"/>
        <w:rPr>
          <w:rFonts w:hint="eastAsia" w:ascii="宋体" w:hAnsi="宋体" w:eastAsia="宋体" w:cs="宋体"/>
        </w:rPr>
      </w:pPr>
      <w:r>
        <w:rPr>
          <w:rFonts w:hint="eastAsia" w:ascii="宋体" w:hAnsi="宋体" w:eastAsia="宋体" w:cs="宋体"/>
        </w:rPr>
        <w:t>1、招标文件未要求投标人提供“具备履行合同所必需的设备和专业技术能力专项证明材料”的，投标人应提供本声明函。</w:t>
      </w:r>
    </w:p>
    <w:p w14:paraId="37F39152">
      <w:pPr>
        <w:pStyle w:val="6"/>
        <w:ind w:firstLine="480"/>
        <w:jc w:val="left"/>
        <w:rPr>
          <w:rFonts w:hint="eastAsia" w:ascii="宋体" w:hAnsi="宋体" w:eastAsia="宋体" w:cs="宋体"/>
        </w:rPr>
      </w:pPr>
      <w:r>
        <w:rPr>
          <w:rFonts w:hint="eastAsia" w:ascii="宋体" w:hAnsi="宋体" w:eastAsia="宋体" w:cs="宋体"/>
        </w:rPr>
        <w:t>2、招标文件要求投标人提供“具备履行合同所必需的设备和专业技术能力专项证明材料”的，投标人可不提供本声明函。</w:t>
      </w:r>
    </w:p>
    <w:p w14:paraId="3B95D26A">
      <w:pPr>
        <w:pStyle w:val="6"/>
        <w:ind w:firstLine="480"/>
        <w:jc w:val="left"/>
        <w:rPr>
          <w:rFonts w:hint="eastAsia" w:ascii="宋体" w:hAnsi="宋体" w:eastAsia="宋体" w:cs="宋体"/>
        </w:rPr>
      </w:pPr>
      <w:r>
        <w:rPr>
          <w:rFonts w:hint="eastAsia" w:ascii="宋体" w:hAnsi="宋体" w:eastAsia="宋体" w:cs="宋体"/>
        </w:rPr>
        <w:t>3、请投标人根据实际情况如实声明，否则视为提供虚假材料。</w:t>
      </w:r>
    </w:p>
    <w:p w14:paraId="12DBF104">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418181B8">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77430088">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D95145A">
      <w:pPr>
        <w:pStyle w:val="6"/>
        <w:jc w:val="center"/>
        <w:outlineLvl w:val="3"/>
        <w:rPr>
          <w:rFonts w:hint="eastAsia" w:ascii="宋体" w:hAnsi="宋体" w:eastAsia="宋体" w:cs="宋体"/>
        </w:rPr>
      </w:pPr>
      <w:r>
        <w:rPr>
          <w:rFonts w:hint="eastAsia" w:ascii="宋体" w:hAnsi="宋体" w:eastAsia="宋体" w:cs="宋体"/>
          <w:b/>
          <w:sz w:val="24"/>
        </w:rPr>
        <w:t>参加采购活动前三年内在经营活动中没有重大违法记录书面声明</w:t>
      </w:r>
    </w:p>
    <w:p w14:paraId="3074C869">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66C03275">
      <w:pPr>
        <w:pStyle w:val="6"/>
        <w:ind w:firstLine="480"/>
        <w:jc w:val="left"/>
        <w:rPr>
          <w:rFonts w:hint="eastAsia" w:ascii="宋体" w:hAnsi="宋体" w:eastAsia="宋体" w:cs="宋体"/>
        </w:rPr>
      </w:pPr>
      <w:r>
        <w:rPr>
          <w:rFonts w:hint="eastAsia" w:ascii="宋体" w:hAnsi="宋体" w:eastAsia="宋体" w:cs="宋体"/>
        </w:rPr>
        <w:t>参加采购活动前三年内，我方在经营活动中没有重大违法记录，即没有因违法经营受到刑事处罚或责令停产停业、吊销许可证或执照、较大数额罚款等行政处罚。否则产生不利后果由我方承担责任。</w:t>
      </w:r>
    </w:p>
    <w:p w14:paraId="4D74E817">
      <w:pPr>
        <w:pStyle w:val="6"/>
        <w:ind w:firstLine="960"/>
        <w:jc w:val="left"/>
        <w:rPr>
          <w:rFonts w:hint="eastAsia" w:ascii="宋体" w:hAnsi="宋体" w:eastAsia="宋体" w:cs="宋体"/>
        </w:rPr>
      </w:pPr>
      <w:r>
        <w:rPr>
          <w:rFonts w:hint="eastAsia" w:ascii="宋体" w:hAnsi="宋体" w:eastAsia="宋体" w:cs="宋体"/>
        </w:rPr>
        <w:t>特此声明。</w:t>
      </w:r>
    </w:p>
    <w:p w14:paraId="2BD55170">
      <w:pPr>
        <w:pStyle w:val="6"/>
        <w:ind w:firstLine="480"/>
        <w:jc w:val="left"/>
        <w:rPr>
          <w:rFonts w:hint="eastAsia" w:ascii="宋体" w:hAnsi="宋体" w:eastAsia="宋体" w:cs="宋体"/>
        </w:rPr>
      </w:pPr>
      <w:r>
        <w:rPr>
          <w:rFonts w:hint="eastAsia" w:ascii="宋体" w:hAnsi="宋体" w:eastAsia="宋体" w:cs="宋体"/>
        </w:rPr>
        <w:t>※注意：</w:t>
      </w:r>
    </w:p>
    <w:p w14:paraId="0535AA61">
      <w:pPr>
        <w:pStyle w:val="6"/>
        <w:ind w:firstLine="480"/>
        <w:jc w:val="left"/>
        <w:rPr>
          <w:rFonts w:hint="eastAsia" w:ascii="宋体" w:hAnsi="宋体" w:eastAsia="宋体" w:cs="宋体"/>
        </w:rPr>
      </w:pPr>
      <w:r>
        <w:rPr>
          <w:rFonts w:hint="eastAsia" w:ascii="宋体" w:hAnsi="宋体" w:eastAsia="宋体" w:cs="宋体"/>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41E30E7">
      <w:pPr>
        <w:pStyle w:val="6"/>
        <w:ind w:firstLine="480"/>
        <w:jc w:val="left"/>
        <w:rPr>
          <w:rFonts w:hint="eastAsia" w:ascii="宋体" w:hAnsi="宋体" w:eastAsia="宋体" w:cs="宋体"/>
        </w:rPr>
      </w:pPr>
      <w:r>
        <w:rPr>
          <w:rFonts w:hint="eastAsia" w:ascii="宋体" w:hAnsi="宋体" w:eastAsia="宋体" w:cs="宋体"/>
        </w:rPr>
        <w:t>请投标人根据实际情况如实声明，否则视为提供虚假材料。</w:t>
      </w:r>
    </w:p>
    <w:p w14:paraId="595A311C">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19DE2C95">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26AB48E8">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D39CB87">
      <w:pPr>
        <w:pStyle w:val="6"/>
        <w:jc w:val="center"/>
        <w:outlineLvl w:val="3"/>
        <w:rPr>
          <w:rFonts w:hint="eastAsia" w:ascii="宋体" w:hAnsi="宋体" w:eastAsia="宋体" w:cs="宋体"/>
        </w:rPr>
      </w:pPr>
      <w:r>
        <w:rPr>
          <w:rFonts w:hint="eastAsia" w:ascii="宋体" w:hAnsi="宋体" w:eastAsia="宋体" w:cs="宋体"/>
          <w:b/>
          <w:sz w:val="24"/>
        </w:rPr>
        <w:t>二-3信用记录查询提示</w:t>
      </w:r>
    </w:p>
    <w:p w14:paraId="4AD1E574">
      <w:pPr>
        <w:pStyle w:val="6"/>
        <w:ind w:firstLine="480"/>
        <w:jc w:val="left"/>
        <w:rPr>
          <w:rFonts w:hint="eastAsia" w:ascii="宋体" w:hAnsi="宋体" w:eastAsia="宋体" w:cs="宋体"/>
        </w:rPr>
      </w:pPr>
      <w:r>
        <w:rPr>
          <w:rFonts w:hint="eastAsia" w:ascii="宋体" w:hAnsi="宋体" w:eastAsia="宋体" w:cs="宋体"/>
        </w:rPr>
        <w:t>1、由资格审查小组通过网站查询并打印投标人的信用记录。</w:t>
      </w:r>
    </w:p>
    <w:p w14:paraId="4D1E8542">
      <w:pPr>
        <w:pStyle w:val="6"/>
        <w:ind w:firstLine="480"/>
        <w:jc w:val="left"/>
        <w:rPr>
          <w:rFonts w:hint="eastAsia" w:ascii="宋体" w:hAnsi="宋体" w:eastAsia="宋体" w:cs="宋体"/>
        </w:rPr>
      </w:pPr>
      <w:r>
        <w:rPr>
          <w:rFonts w:hint="eastAsia" w:ascii="宋体" w:hAnsi="宋体" w:eastAsia="宋体" w:cs="宋体"/>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5E32067">
      <w:pPr>
        <w:pStyle w:val="6"/>
        <w:ind w:firstLine="480"/>
        <w:jc w:val="left"/>
        <w:rPr>
          <w:rFonts w:hint="eastAsia" w:ascii="宋体" w:hAnsi="宋体" w:eastAsia="宋体" w:cs="宋体"/>
        </w:rPr>
      </w:pPr>
      <w:r>
        <w:rPr>
          <w:rFonts w:hint="eastAsia" w:ascii="宋体" w:hAnsi="宋体" w:eastAsia="宋体" w:cs="宋体"/>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2BCE76F0">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5C80F49F">
      <w:pPr>
        <w:pStyle w:val="6"/>
        <w:jc w:val="center"/>
        <w:outlineLvl w:val="3"/>
        <w:rPr>
          <w:rFonts w:hint="eastAsia" w:ascii="宋体" w:hAnsi="宋体" w:eastAsia="宋体" w:cs="宋体"/>
        </w:rPr>
      </w:pPr>
      <w:r>
        <w:rPr>
          <w:rFonts w:hint="eastAsia" w:ascii="宋体" w:hAnsi="宋体" w:eastAsia="宋体" w:cs="宋体"/>
          <w:b/>
          <w:sz w:val="24"/>
        </w:rPr>
        <w:t>二-4中小企业声明函</w:t>
      </w:r>
    </w:p>
    <w:p w14:paraId="33A7CCE4">
      <w:pPr>
        <w:pStyle w:val="6"/>
        <w:jc w:val="center"/>
        <w:outlineLvl w:val="3"/>
        <w:rPr>
          <w:rFonts w:hint="eastAsia" w:ascii="宋体" w:hAnsi="宋体" w:eastAsia="宋体" w:cs="宋体"/>
        </w:rPr>
      </w:pPr>
      <w:r>
        <w:rPr>
          <w:rFonts w:hint="eastAsia" w:ascii="宋体" w:hAnsi="宋体" w:eastAsia="宋体" w:cs="宋体"/>
          <w:b/>
          <w:sz w:val="24"/>
        </w:rPr>
        <w:t>（以资格条件落实中小企业扶持政策时适用，若有）</w:t>
      </w:r>
    </w:p>
    <w:p w14:paraId="3982D741">
      <w:pPr>
        <w:pStyle w:val="6"/>
        <w:jc w:val="center"/>
        <w:outlineLvl w:val="3"/>
        <w:rPr>
          <w:rFonts w:hint="eastAsia" w:ascii="宋体" w:hAnsi="宋体" w:eastAsia="宋体" w:cs="宋体"/>
        </w:rPr>
      </w:pPr>
      <w:r>
        <w:rPr>
          <w:rFonts w:hint="eastAsia" w:ascii="宋体" w:hAnsi="宋体" w:eastAsia="宋体" w:cs="宋体"/>
          <w:b/>
          <w:sz w:val="24"/>
        </w:rPr>
        <w:t>中小企业声明函（货物）</w:t>
      </w:r>
    </w:p>
    <w:p w14:paraId="7ED37377">
      <w:pPr>
        <w:pStyle w:val="6"/>
        <w:ind w:firstLine="480"/>
        <w:jc w:val="left"/>
        <w:rPr>
          <w:rFonts w:hint="eastAsia" w:ascii="宋体" w:hAnsi="宋体" w:eastAsia="宋体" w:cs="宋体"/>
        </w:rPr>
      </w:pPr>
      <w:r>
        <w:rPr>
          <w:rFonts w:hint="eastAsia" w:ascii="宋体" w:hAnsi="宋体" w:eastAsia="宋体" w:cs="宋体"/>
        </w:rPr>
        <w:t>本公司（联合体）郑重声明，根据《政府采购促进中小企业发展管理办法》（财库﹝2020﹞46 号）的规定，本公司（联合体）参加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采购活动，提供的货物全部由符合政策要求的中小企业制造。相关企业（含联合体中的中小企业、签订分包意向协议的中小企业）的具体情况如下：</w:t>
      </w:r>
    </w:p>
    <w:p w14:paraId="60BC531F">
      <w:pPr>
        <w:pStyle w:val="6"/>
        <w:ind w:firstLine="480"/>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 xml:space="preserve"> （标的名称） </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5A2C7CF3">
      <w:pPr>
        <w:pStyle w:val="6"/>
        <w:ind w:firstLine="48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 xml:space="preserve"> （标的名称） </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6092FE9B">
      <w:pPr>
        <w:pStyle w:val="6"/>
        <w:ind w:firstLine="480"/>
        <w:jc w:val="left"/>
        <w:rPr>
          <w:rFonts w:hint="eastAsia" w:ascii="宋体" w:hAnsi="宋体" w:eastAsia="宋体" w:cs="宋体"/>
        </w:rPr>
      </w:pPr>
      <w:r>
        <w:rPr>
          <w:rFonts w:hint="eastAsia" w:ascii="宋体" w:hAnsi="宋体" w:eastAsia="宋体" w:cs="宋体"/>
        </w:rPr>
        <w:t>……</w:t>
      </w:r>
    </w:p>
    <w:p w14:paraId="411FDED1">
      <w:pPr>
        <w:pStyle w:val="6"/>
        <w:ind w:firstLine="480"/>
        <w:jc w:val="left"/>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1D1046B0">
      <w:pPr>
        <w:pStyle w:val="6"/>
        <w:ind w:firstLine="480"/>
        <w:jc w:val="left"/>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4636DCA8">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64916391">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2887A377">
      <w:pPr>
        <w:pStyle w:val="6"/>
        <w:ind w:firstLine="480"/>
        <w:jc w:val="left"/>
        <w:rPr>
          <w:rFonts w:hint="eastAsia" w:ascii="宋体" w:hAnsi="宋体" w:eastAsia="宋体" w:cs="宋体"/>
        </w:rPr>
      </w:pPr>
      <w:r>
        <w:rPr>
          <w:rFonts w:hint="eastAsia" w:ascii="宋体" w:hAnsi="宋体" w:eastAsia="宋体" w:cs="宋体"/>
        </w:rPr>
        <w:t>※注意：</w:t>
      </w:r>
    </w:p>
    <w:p w14:paraId="2C472D66">
      <w:pPr>
        <w:pStyle w:val="6"/>
        <w:ind w:firstLine="480"/>
        <w:jc w:val="left"/>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6BFE2F8C">
      <w:pPr>
        <w:pStyle w:val="6"/>
        <w:ind w:firstLine="480"/>
        <w:jc w:val="left"/>
        <w:rPr>
          <w:rFonts w:hint="eastAsia" w:ascii="宋体" w:hAnsi="宋体" w:eastAsia="宋体" w:cs="宋体"/>
        </w:rPr>
      </w:pPr>
      <w:r>
        <w:rPr>
          <w:rFonts w:hint="eastAsia"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F2BAECE">
      <w:pPr>
        <w:pStyle w:val="6"/>
        <w:ind w:firstLine="480"/>
        <w:jc w:val="left"/>
        <w:rPr>
          <w:rFonts w:hint="eastAsia" w:ascii="宋体" w:hAnsi="宋体" w:eastAsia="宋体" w:cs="宋体"/>
        </w:rPr>
      </w:pPr>
      <w:r>
        <w:rPr>
          <w:rFonts w:hint="eastAsia"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3A8980B">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74552F90">
      <w:pPr>
        <w:pStyle w:val="6"/>
        <w:jc w:val="center"/>
        <w:outlineLvl w:val="3"/>
        <w:rPr>
          <w:rFonts w:hint="eastAsia" w:ascii="宋体" w:hAnsi="宋体" w:eastAsia="宋体" w:cs="宋体"/>
        </w:rPr>
      </w:pPr>
      <w:r>
        <w:rPr>
          <w:rFonts w:hint="eastAsia" w:ascii="宋体" w:hAnsi="宋体" w:eastAsia="宋体" w:cs="宋体"/>
          <w:b/>
          <w:sz w:val="24"/>
        </w:rPr>
        <w:t>中小企业声明函（工程、服务）</w:t>
      </w:r>
    </w:p>
    <w:p w14:paraId="009E04C3">
      <w:pPr>
        <w:pStyle w:val="6"/>
        <w:ind w:firstLine="480"/>
        <w:jc w:val="left"/>
        <w:rPr>
          <w:rFonts w:hint="eastAsia" w:ascii="宋体" w:hAnsi="宋体" w:eastAsia="宋体" w:cs="宋体"/>
        </w:rPr>
      </w:pPr>
      <w:r>
        <w:rPr>
          <w:rFonts w:hint="eastAsia" w:ascii="宋体" w:hAnsi="宋体" w:eastAsia="宋体" w:cs="宋体"/>
        </w:rPr>
        <w:t>本公司（联合体）郑重声明，根据《政府采购促进中小企业发展管理办法》（财库﹝2020﹞46 号）的规定，本公司（联合体）参加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791CE200">
      <w:pPr>
        <w:pStyle w:val="6"/>
        <w:ind w:firstLine="480"/>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248326FB">
      <w:pPr>
        <w:pStyle w:val="6"/>
        <w:ind w:firstLine="48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0C338275">
      <w:pPr>
        <w:pStyle w:val="6"/>
        <w:ind w:firstLine="480"/>
        <w:jc w:val="left"/>
        <w:rPr>
          <w:rFonts w:hint="eastAsia" w:ascii="宋体" w:hAnsi="宋体" w:eastAsia="宋体" w:cs="宋体"/>
        </w:rPr>
      </w:pPr>
      <w:r>
        <w:rPr>
          <w:rFonts w:hint="eastAsia" w:ascii="宋体" w:hAnsi="宋体" w:eastAsia="宋体" w:cs="宋体"/>
        </w:rPr>
        <w:t>……</w:t>
      </w:r>
    </w:p>
    <w:p w14:paraId="74EEACF6">
      <w:pPr>
        <w:pStyle w:val="6"/>
        <w:ind w:firstLine="480"/>
        <w:jc w:val="left"/>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7F4B8852">
      <w:pPr>
        <w:pStyle w:val="6"/>
        <w:ind w:firstLine="480"/>
        <w:jc w:val="left"/>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23D91A2C">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7C0B8702">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2AA70514">
      <w:pPr>
        <w:pStyle w:val="6"/>
        <w:ind w:firstLine="480"/>
        <w:jc w:val="left"/>
        <w:rPr>
          <w:rFonts w:hint="eastAsia" w:ascii="宋体" w:hAnsi="宋体" w:eastAsia="宋体" w:cs="宋体"/>
        </w:rPr>
      </w:pPr>
      <w:r>
        <w:rPr>
          <w:rFonts w:hint="eastAsia" w:ascii="宋体" w:hAnsi="宋体" w:eastAsia="宋体" w:cs="宋体"/>
        </w:rPr>
        <w:t>※注意：</w:t>
      </w:r>
    </w:p>
    <w:p w14:paraId="7CF02EB5">
      <w:pPr>
        <w:pStyle w:val="6"/>
        <w:ind w:firstLine="480"/>
        <w:jc w:val="left"/>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0FC200C7">
      <w:pPr>
        <w:pStyle w:val="6"/>
        <w:ind w:firstLine="480"/>
        <w:jc w:val="left"/>
        <w:rPr>
          <w:rFonts w:hint="eastAsia" w:ascii="宋体" w:hAnsi="宋体" w:eastAsia="宋体" w:cs="宋体"/>
        </w:rPr>
      </w:pPr>
      <w:r>
        <w:rPr>
          <w:rFonts w:hint="eastAsia"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5FCC412">
      <w:pPr>
        <w:pStyle w:val="6"/>
        <w:ind w:firstLine="480"/>
        <w:jc w:val="left"/>
        <w:rPr>
          <w:rFonts w:hint="eastAsia" w:ascii="宋体" w:hAnsi="宋体" w:eastAsia="宋体" w:cs="宋体"/>
        </w:rPr>
      </w:pPr>
      <w:r>
        <w:rPr>
          <w:rFonts w:hint="eastAsia"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30880B2">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CD9549F">
      <w:pPr>
        <w:pStyle w:val="6"/>
        <w:jc w:val="center"/>
        <w:outlineLvl w:val="3"/>
        <w:rPr>
          <w:rFonts w:hint="eastAsia" w:ascii="宋体" w:hAnsi="宋体" w:eastAsia="宋体" w:cs="宋体"/>
        </w:rPr>
      </w:pPr>
      <w:r>
        <w:rPr>
          <w:rFonts w:hint="eastAsia" w:ascii="宋体" w:hAnsi="宋体" w:eastAsia="宋体" w:cs="宋体"/>
          <w:b/>
          <w:sz w:val="24"/>
        </w:rPr>
        <w:t>残疾人福利性单位声明函</w:t>
      </w:r>
    </w:p>
    <w:p w14:paraId="5A02E6B2">
      <w:pPr>
        <w:pStyle w:val="6"/>
        <w:jc w:val="center"/>
        <w:outlineLvl w:val="3"/>
        <w:rPr>
          <w:rFonts w:hint="eastAsia" w:ascii="宋体" w:hAnsi="宋体" w:eastAsia="宋体" w:cs="宋体"/>
        </w:rPr>
      </w:pPr>
      <w:r>
        <w:rPr>
          <w:rFonts w:hint="eastAsia" w:ascii="宋体" w:hAnsi="宋体" w:eastAsia="宋体" w:cs="宋体"/>
          <w:b/>
          <w:sz w:val="24"/>
        </w:rPr>
        <w:t>（以资格条件落实中小企业扶持政策时适用，若有）</w:t>
      </w:r>
    </w:p>
    <w:p w14:paraId="0189B420">
      <w:pPr>
        <w:pStyle w:val="6"/>
        <w:ind w:firstLine="480"/>
        <w:jc w:val="left"/>
        <w:rPr>
          <w:rFonts w:hint="eastAsia" w:ascii="宋体" w:hAnsi="宋体" w:eastAsia="宋体" w:cs="宋体"/>
        </w:rPr>
      </w:pPr>
      <w:r>
        <w:rPr>
          <w:rFonts w:hint="eastAsia" w:ascii="宋体" w:hAnsi="宋体" w:eastAsia="宋体" w:cs="宋体"/>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EDA0854">
      <w:pPr>
        <w:pStyle w:val="6"/>
        <w:ind w:firstLine="480"/>
        <w:jc w:val="left"/>
        <w:rPr>
          <w:rFonts w:hint="eastAsia" w:ascii="宋体" w:hAnsi="宋体" w:eastAsia="宋体" w:cs="宋体"/>
        </w:rPr>
      </w:pPr>
      <w:r>
        <w:rPr>
          <w:rFonts w:hint="eastAsia" w:ascii="宋体" w:hAnsi="宋体" w:eastAsia="宋体" w:cs="宋体"/>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9B39CFD">
      <w:pPr>
        <w:pStyle w:val="6"/>
        <w:ind w:firstLine="480"/>
        <w:jc w:val="left"/>
        <w:rPr>
          <w:rFonts w:hint="eastAsia" w:ascii="宋体" w:hAnsi="宋体" w:eastAsia="宋体" w:cs="宋体"/>
        </w:rPr>
      </w:pPr>
      <w:r>
        <w:rPr>
          <w:rFonts w:hint="eastAsia" w:ascii="宋体" w:hAnsi="宋体" w:eastAsia="宋体" w:cs="宋体"/>
        </w:rPr>
        <w:t>（ ）由本投标人承建的（填写“所投采购包、品目号”）工程</w:t>
      </w:r>
    </w:p>
    <w:p w14:paraId="110681B9">
      <w:pPr>
        <w:pStyle w:val="6"/>
        <w:ind w:firstLine="480"/>
        <w:jc w:val="left"/>
        <w:rPr>
          <w:rFonts w:hint="eastAsia" w:ascii="宋体" w:hAnsi="宋体" w:eastAsia="宋体" w:cs="宋体"/>
        </w:rPr>
      </w:pPr>
      <w:r>
        <w:rPr>
          <w:rFonts w:hint="eastAsia" w:ascii="宋体" w:hAnsi="宋体" w:eastAsia="宋体" w:cs="宋体"/>
        </w:rPr>
        <w:t>（ ）由本投标人承接的（填写“所投采购包、品目号”）服务；</w:t>
      </w:r>
    </w:p>
    <w:p w14:paraId="25FCC70C">
      <w:pPr>
        <w:pStyle w:val="6"/>
        <w:ind w:firstLine="480"/>
        <w:jc w:val="left"/>
        <w:rPr>
          <w:rFonts w:hint="eastAsia" w:ascii="宋体" w:hAnsi="宋体" w:eastAsia="宋体" w:cs="宋体"/>
        </w:rPr>
      </w:pPr>
      <w:r>
        <w:rPr>
          <w:rFonts w:hint="eastAsia" w:ascii="宋体" w:hAnsi="宋体" w:eastAsia="宋体" w:cs="宋体"/>
        </w:rPr>
        <w:t>本投标人对上述声明的真实性负责。如有虚假，将依法承担相应责任。</w:t>
      </w:r>
    </w:p>
    <w:p w14:paraId="0A0C4999">
      <w:pPr>
        <w:pStyle w:val="6"/>
        <w:ind w:firstLine="480"/>
        <w:jc w:val="left"/>
        <w:rPr>
          <w:rFonts w:hint="eastAsia" w:ascii="宋体" w:hAnsi="宋体" w:eastAsia="宋体" w:cs="宋体"/>
        </w:rPr>
      </w:pPr>
      <w:r>
        <w:rPr>
          <w:rFonts w:hint="eastAsia" w:ascii="宋体" w:hAnsi="宋体" w:eastAsia="宋体" w:cs="宋体"/>
        </w:rPr>
        <w:t>备注：</w:t>
      </w:r>
    </w:p>
    <w:p w14:paraId="46C71F7D">
      <w:pPr>
        <w:pStyle w:val="6"/>
        <w:ind w:firstLine="480"/>
        <w:jc w:val="left"/>
        <w:rPr>
          <w:rFonts w:hint="eastAsia" w:ascii="宋体" w:hAnsi="宋体" w:eastAsia="宋体" w:cs="宋体"/>
        </w:rPr>
      </w:pPr>
      <w:r>
        <w:rPr>
          <w:rFonts w:hint="eastAsia" w:ascii="宋体" w:hAnsi="宋体" w:eastAsia="宋体" w:cs="宋体"/>
        </w:rPr>
        <w:t>1、请投标人按照实际情况编制填写本声明函，并在相应的（）中打“√”。</w:t>
      </w:r>
    </w:p>
    <w:p w14:paraId="40EAADAD">
      <w:pPr>
        <w:pStyle w:val="6"/>
        <w:ind w:firstLine="480"/>
        <w:jc w:val="left"/>
        <w:rPr>
          <w:rFonts w:hint="eastAsia" w:ascii="宋体" w:hAnsi="宋体" w:eastAsia="宋体" w:cs="宋体"/>
        </w:rPr>
      </w:pPr>
      <w:r>
        <w:rPr>
          <w:rFonts w:hint="eastAsia" w:ascii="宋体" w:hAnsi="宋体" w:eastAsia="宋体" w:cs="宋体"/>
        </w:rPr>
        <w:t>2、若《残疾人福利性单位声明函》内容不真实，视为提供虚假材料。</w:t>
      </w:r>
    </w:p>
    <w:p w14:paraId="74EB4772">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27AF7E57">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21CC37A6">
      <w:pPr>
        <w:pStyle w:val="6"/>
        <w:ind w:firstLine="480"/>
        <w:jc w:val="left"/>
        <w:rPr>
          <w:rFonts w:hint="eastAsia" w:ascii="宋体" w:hAnsi="宋体" w:eastAsia="宋体" w:cs="宋体"/>
        </w:rPr>
      </w:pPr>
      <w:r>
        <w:rPr>
          <w:rFonts w:hint="eastAsia" w:ascii="宋体" w:hAnsi="宋体" w:eastAsia="宋体" w:cs="宋体"/>
        </w:rPr>
        <w:t>附：</w:t>
      </w:r>
    </w:p>
    <w:p w14:paraId="50E4A06B">
      <w:pPr>
        <w:pStyle w:val="6"/>
        <w:jc w:val="center"/>
        <w:outlineLvl w:val="3"/>
        <w:rPr>
          <w:rFonts w:hint="eastAsia" w:ascii="宋体" w:hAnsi="宋体" w:eastAsia="宋体" w:cs="宋体"/>
        </w:rPr>
      </w:pPr>
      <w:r>
        <w:rPr>
          <w:rFonts w:hint="eastAsia" w:ascii="宋体" w:hAnsi="宋体" w:eastAsia="宋体" w:cs="宋体"/>
          <w:b/>
          <w:sz w:val="24"/>
        </w:rPr>
        <w:t>监狱企业证明材料</w:t>
      </w:r>
    </w:p>
    <w:p w14:paraId="3E3E13DE">
      <w:pPr>
        <w:pStyle w:val="6"/>
        <w:ind w:firstLine="480"/>
        <w:jc w:val="left"/>
        <w:rPr>
          <w:rFonts w:hint="eastAsia" w:ascii="宋体" w:hAnsi="宋体" w:eastAsia="宋体" w:cs="宋体"/>
        </w:rPr>
      </w:pPr>
      <w:r>
        <w:rPr>
          <w:rFonts w:hint="eastAsia" w:ascii="宋体" w:hAnsi="宋体" w:eastAsia="宋体" w:cs="宋体"/>
        </w:rPr>
        <w:t>投标人为监狱企业，提供本单位制造的货物（承接的服务），并在电子投标文件中提供省级以上监狱管理局、戒毒管理局（含新疆生产建设兵团）出具的属于监狱企业的证明文件。</w:t>
      </w:r>
    </w:p>
    <w:p w14:paraId="7C16D330">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206E9FD">
      <w:pPr>
        <w:pStyle w:val="6"/>
        <w:jc w:val="center"/>
        <w:outlineLvl w:val="3"/>
        <w:rPr>
          <w:rFonts w:hint="eastAsia" w:ascii="宋体" w:hAnsi="宋体" w:eastAsia="宋体" w:cs="宋体"/>
        </w:rPr>
      </w:pPr>
      <w:r>
        <w:rPr>
          <w:rFonts w:hint="eastAsia" w:ascii="宋体" w:hAnsi="宋体" w:eastAsia="宋体" w:cs="宋体"/>
          <w:b/>
          <w:sz w:val="24"/>
        </w:rPr>
        <w:t>二-5联合体协议（若有）</w:t>
      </w:r>
    </w:p>
    <w:p w14:paraId="1AF36775">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681C2586">
      <w:pPr>
        <w:pStyle w:val="6"/>
        <w:ind w:firstLine="480"/>
        <w:jc w:val="left"/>
        <w:rPr>
          <w:rFonts w:hint="eastAsia" w:ascii="宋体" w:hAnsi="宋体" w:eastAsia="宋体" w:cs="宋体"/>
        </w:rPr>
      </w:pPr>
      <w:r>
        <w:rPr>
          <w:rFonts w:hint="eastAsia" w:ascii="宋体" w:hAnsi="宋体" w:eastAsia="宋体" w:cs="宋体"/>
        </w:rPr>
        <w:t>兹有</w:t>
      </w:r>
      <w:r>
        <w:rPr>
          <w:rFonts w:hint="eastAsia" w:ascii="宋体" w:hAnsi="宋体" w:eastAsia="宋体" w:cs="宋体"/>
          <w:u w:val="single"/>
        </w:rPr>
        <w:t>（填写“联合体中各方的全称”，各方的全称之间请用“、”分割）</w:t>
      </w:r>
      <w:r>
        <w:rPr>
          <w:rFonts w:hint="eastAsia" w:ascii="宋体" w:hAnsi="宋体" w:eastAsia="宋体" w:cs="宋体"/>
        </w:rPr>
        <w:t>自愿组成联合体，共同参加</w:t>
      </w:r>
      <w:r>
        <w:rPr>
          <w:rFonts w:hint="eastAsia" w:ascii="宋体" w:hAnsi="宋体" w:eastAsia="宋体" w:cs="宋体"/>
          <w:u w:val="single"/>
        </w:rPr>
        <w:t>（填写“项目名称”）</w:t>
      </w:r>
      <w:r>
        <w:rPr>
          <w:rFonts w:hint="eastAsia" w:ascii="宋体" w:hAnsi="宋体" w:eastAsia="宋体" w:cs="宋体"/>
        </w:rPr>
        <w:t xml:space="preserve"> 项目（项目编号：</w:t>
      </w:r>
      <w:r>
        <w:rPr>
          <w:rFonts w:hint="eastAsia" w:ascii="宋体" w:hAnsi="宋体" w:eastAsia="宋体" w:cs="宋体"/>
          <w:u w:val="single"/>
        </w:rPr>
        <w:t>　　　　　　</w:t>
      </w:r>
      <w:r>
        <w:rPr>
          <w:rFonts w:hint="eastAsia" w:ascii="宋体" w:hAnsi="宋体" w:eastAsia="宋体" w:cs="宋体"/>
        </w:rPr>
        <w:t>）的投标。现就联合体参加本项目投标的有关事宜达成下列协议：</w:t>
      </w:r>
    </w:p>
    <w:p w14:paraId="5BA1295B">
      <w:pPr>
        <w:pStyle w:val="6"/>
        <w:ind w:firstLine="480"/>
        <w:jc w:val="left"/>
        <w:rPr>
          <w:rFonts w:hint="eastAsia" w:ascii="宋体" w:hAnsi="宋体" w:eastAsia="宋体" w:cs="宋体"/>
        </w:rPr>
      </w:pPr>
      <w:r>
        <w:rPr>
          <w:rFonts w:hint="eastAsia" w:ascii="宋体" w:hAnsi="宋体" w:eastAsia="宋体" w:cs="宋体"/>
        </w:rPr>
        <w:t>一、联合体各方应承担的工作和义务具体如下：</w:t>
      </w:r>
    </w:p>
    <w:p w14:paraId="4A87FB52">
      <w:pPr>
        <w:pStyle w:val="6"/>
        <w:ind w:firstLine="480"/>
        <w:jc w:val="left"/>
        <w:rPr>
          <w:rFonts w:hint="eastAsia" w:ascii="宋体" w:hAnsi="宋体" w:eastAsia="宋体" w:cs="宋体"/>
        </w:rPr>
      </w:pPr>
      <w:r>
        <w:rPr>
          <w:rFonts w:hint="eastAsia" w:ascii="宋体" w:hAnsi="宋体" w:eastAsia="宋体" w:cs="宋体"/>
        </w:rPr>
        <w:t>1、牵头方（全称）：</w:t>
      </w:r>
      <w:r>
        <w:rPr>
          <w:rFonts w:hint="eastAsia" w:ascii="宋体" w:hAnsi="宋体" w:eastAsia="宋体" w:cs="宋体"/>
          <w:u w:val="single"/>
        </w:rPr>
        <w:t xml:space="preserve">（填写“工作及义务的具体内容”） </w:t>
      </w:r>
      <w:r>
        <w:rPr>
          <w:rFonts w:hint="eastAsia" w:ascii="宋体" w:hAnsi="宋体" w:eastAsia="宋体" w:cs="宋体"/>
        </w:rPr>
        <w:t>；</w:t>
      </w:r>
    </w:p>
    <w:p w14:paraId="52545523">
      <w:pPr>
        <w:pStyle w:val="6"/>
        <w:ind w:firstLine="480"/>
        <w:jc w:val="left"/>
        <w:rPr>
          <w:rFonts w:hint="eastAsia" w:ascii="宋体" w:hAnsi="宋体" w:eastAsia="宋体" w:cs="宋体"/>
        </w:rPr>
      </w:pPr>
      <w:r>
        <w:rPr>
          <w:rFonts w:hint="eastAsia" w:ascii="宋体" w:hAnsi="宋体" w:eastAsia="宋体" w:cs="宋体"/>
        </w:rPr>
        <w:t>2、成员方：</w:t>
      </w:r>
    </w:p>
    <w:p w14:paraId="0F0E13D8">
      <w:pPr>
        <w:pStyle w:val="6"/>
        <w:ind w:firstLine="480"/>
        <w:jc w:val="left"/>
        <w:rPr>
          <w:rFonts w:hint="eastAsia" w:ascii="宋体" w:hAnsi="宋体" w:eastAsia="宋体" w:cs="宋体"/>
        </w:rPr>
      </w:pPr>
      <w:r>
        <w:rPr>
          <w:rFonts w:hint="eastAsia" w:ascii="宋体" w:hAnsi="宋体" w:eastAsia="宋体" w:cs="宋体"/>
        </w:rPr>
        <w:t>2.1（成员一的全称）：</w:t>
      </w:r>
      <w:r>
        <w:rPr>
          <w:rFonts w:hint="eastAsia" w:ascii="宋体" w:hAnsi="宋体" w:eastAsia="宋体" w:cs="宋体"/>
          <w:u w:val="single"/>
        </w:rPr>
        <w:t>（填写“工作及义务的具体内容”）</w:t>
      </w:r>
      <w:r>
        <w:rPr>
          <w:rFonts w:hint="eastAsia" w:ascii="宋体" w:hAnsi="宋体" w:eastAsia="宋体" w:cs="宋体"/>
        </w:rPr>
        <w:t xml:space="preserve"> ；</w:t>
      </w:r>
    </w:p>
    <w:p w14:paraId="5FE36A46">
      <w:pPr>
        <w:pStyle w:val="6"/>
        <w:ind w:firstLine="480"/>
        <w:jc w:val="left"/>
        <w:rPr>
          <w:rFonts w:hint="eastAsia" w:ascii="宋体" w:hAnsi="宋体" w:eastAsia="宋体" w:cs="宋体"/>
        </w:rPr>
      </w:pPr>
      <w:r>
        <w:rPr>
          <w:rFonts w:hint="eastAsia" w:ascii="宋体" w:hAnsi="宋体" w:eastAsia="宋体" w:cs="宋体"/>
        </w:rPr>
        <w:t>……</w:t>
      </w:r>
    </w:p>
    <w:p w14:paraId="4AA8B7F6">
      <w:pPr>
        <w:pStyle w:val="6"/>
        <w:ind w:firstLine="480"/>
        <w:jc w:val="left"/>
        <w:rPr>
          <w:rFonts w:hint="eastAsia" w:ascii="宋体" w:hAnsi="宋体" w:eastAsia="宋体" w:cs="宋体"/>
        </w:rPr>
      </w:pPr>
      <w:r>
        <w:rPr>
          <w:rFonts w:hint="eastAsia" w:ascii="宋体" w:hAnsi="宋体" w:eastAsia="宋体" w:cs="宋体"/>
        </w:rPr>
        <w:t>二、联合体各方的合同金额占比，具体如下：</w:t>
      </w:r>
    </w:p>
    <w:p w14:paraId="66B977A8">
      <w:pPr>
        <w:pStyle w:val="6"/>
        <w:ind w:firstLine="480"/>
        <w:jc w:val="left"/>
        <w:rPr>
          <w:rFonts w:hint="eastAsia" w:ascii="宋体" w:hAnsi="宋体" w:eastAsia="宋体" w:cs="宋体"/>
        </w:rPr>
      </w:pPr>
      <w:r>
        <w:rPr>
          <w:rFonts w:hint="eastAsia" w:ascii="宋体" w:hAnsi="宋体" w:eastAsia="宋体" w:cs="宋体"/>
        </w:rPr>
        <w:t>1.牵头方（</w:t>
      </w:r>
      <w:r>
        <w:rPr>
          <w:rFonts w:hint="eastAsia" w:ascii="宋体" w:hAnsi="宋体" w:eastAsia="宋体" w:cs="宋体"/>
          <w:u w:val="single"/>
        </w:rPr>
        <w:t xml:space="preserve"> 全称</w:t>
      </w:r>
      <w:r>
        <w:rPr>
          <w:rFonts w:hint="eastAsia" w:ascii="宋体" w:hAnsi="宋体" w:eastAsia="宋体" w:cs="宋体"/>
        </w:rPr>
        <w:t xml:space="preserve"> ）的合同金额占合同总额的</w:t>
      </w:r>
      <w:r>
        <w:rPr>
          <w:rFonts w:hint="eastAsia" w:ascii="宋体" w:hAnsi="宋体" w:eastAsia="宋体" w:cs="宋体"/>
          <w:u w:val="single"/>
        </w:rPr>
        <w:t>　　</w:t>
      </w:r>
      <w:r>
        <w:rPr>
          <w:rFonts w:hint="eastAsia" w:ascii="宋体" w:hAnsi="宋体" w:eastAsia="宋体" w:cs="宋体"/>
        </w:rPr>
        <w:t>%；</w:t>
      </w:r>
    </w:p>
    <w:p w14:paraId="4F90B5AE">
      <w:pPr>
        <w:pStyle w:val="6"/>
        <w:ind w:firstLine="480"/>
        <w:jc w:val="left"/>
        <w:rPr>
          <w:rFonts w:hint="eastAsia" w:ascii="宋体" w:hAnsi="宋体" w:eastAsia="宋体" w:cs="宋体"/>
        </w:rPr>
      </w:pPr>
      <w:r>
        <w:rPr>
          <w:rFonts w:hint="eastAsia" w:ascii="宋体" w:hAnsi="宋体" w:eastAsia="宋体" w:cs="宋体"/>
        </w:rPr>
        <w:t>2.成员方：</w:t>
      </w:r>
    </w:p>
    <w:p w14:paraId="55EF3534">
      <w:pPr>
        <w:pStyle w:val="6"/>
        <w:ind w:firstLine="480"/>
        <w:jc w:val="left"/>
        <w:rPr>
          <w:rFonts w:hint="eastAsia" w:ascii="宋体" w:hAnsi="宋体" w:eastAsia="宋体" w:cs="宋体"/>
        </w:rPr>
      </w:pPr>
      <w:r>
        <w:rPr>
          <w:rFonts w:hint="eastAsia" w:ascii="宋体" w:hAnsi="宋体" w:eastAsia="宋体" w:cs="宋体"/>
        </w:rPr>
        <w:t>2.1（</w:t>
      </w:r>
      <w:r>
        <w:rPr>
          <w:rFonts w:hint="eastAsia" w:ascii="宋体" w:hAnsi="宋体" w:eastAsia="宋体" w:cs="宋体"/>
          <w:u w:val="single"/>
        </w:rPr>
        <w:t xml:space="preserve"> 成员1的全称 </w:t>
      </w:r>
      <w:r>
        <w:rPr>
          <w:rFonts w:hint="eastAsia" w:ascii="宋体" w:hAnsi="宋体" w:eastAsia="宋体" w:cs="宋体"/>
        </w:rPr>
        <w:t>）的合同金额占合同总额的</w:t>
      </w:r>
      <w:r>
        <w:rPr>
          <w:rFonts w:hint="eastAsia" w:ascii="宋体" w:hAnsi="宋体" w:eastAsia="宋体" w:cs="宋体"/>
          <w:u w:val="single"/>
        </w:rPr>
        <w:t>　　</w:t>
      </w:r>
      <w:r>
        <w:rPr>
          <w:rFonts w:hint="eastAsia" w:ascii="宋体" w:hAnsi="宋体" w:eastAsia="宋体" w:cs="宋体"/>
        </w:rPr>
        <w:t>%；</w:t>
      </w:r>
    </w:p>
    <w:p w14:paraId="6B2D7149">
      <w:pPr>
        <w:pStyle w:val="6"/>
        <w:ind w:firstLine="480"/>
        <w:jc w:val="left"/>
        <w:rPr>
          <w:rFonts w:hint="eastAsia" w:ascii="宋体" w:hAnsi="宋体" w:eastAsia="宋体" w:cs="宋体"/>
        </w:rPr>
      </w:pPr>
      <w:r>
        <w:rPr>
          <w:rFonts w:hint="eastAsia" w:ascii="宋体" w:hAnsi="宋体" w:eastAsia="宋体" w:cs="宋体"/>
        </w:rPr>
        <w:t>……</w:t>
      </w:r>
    </w:p>
    <w:p w14:paraId="4319C713">
      <w:pPr>
        <w:pStyle w:val="6"/>
        <w:ind w:firstLine="480"/>
        <w:jc w:val="left"/>
        <w:rPr>
          <w:rFonts w:hint="eastAsia" w:ascii="宋体" w:hAnsi="宋体" w:eastAsia="宋体" w:cs="宋体"/>
        </w:rPr>
      </w:pPr>
      <w:r>
        <w:rPr>
          <w:rFonts w:hint="eastAsia" w:ascii="宋体" w:hAnsi="宋体" w:eastAsia="宋体" w:cs="宋体"/>
        </w:rPr>
        <w:t>三、联合体各方约定：</w:t>
      </w:r>
    </w:p>
    <w:p w14:paraId="1C1E2856">
      <w:pPr>
        <w:pStyle w:val="6"/>
        <w:ind w:firstLine="480"/>
        <w:jc w:val="left"/>
        <w:rPr>
          <w:rFonts w:hint="eastAsia" w:ascii="宋体" w:hAnsi="宋体" w:eastAsia="宋体" w:cs="宋体"/>
        </w:rPr>
      </w:pPr>
      <w:r>
        <w:rPr>
          <w:rFonts w:hint="eastAsia" w:ascii="宋体" w:hAnsi="宋体" w:eastAsia="宋体" w:cs="宋体"/>
        </w:rPr>
        <w:t>1、由</w:t>
      </w:r>
      <w:r>
        <w:rPr>
          <w:rFonts w:hint="eastAsia" w:ascii="宋体" w:hAnsi="宋体" w:eastAsia="宋体" w:cs="宋体"/>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AF3A8D5">
      <w:pPr>
        <w:pStyle w:val="6"/>
        <w:ind w:firstLine="480"/>
        <w:jc w:val="left"/>
        <w:rPr>
          <w:rFonts w:hint="eastAsia" w:ascii="宋体" w:hAnsi="宋体" w:eastAsia="宋体" w:cs="宋体"/>
        </w:rPr>
      </w:pPr>
      <w:r>
        <w:rPr>
          <w:rFonts w:hint="eastAsia" w:ascii="宋体" w:hAnsi="宋体" w:eastAsia="宋体" w:cs="宋体"/>
        </w:rPr>
        <w:t>2、联合体各方约定由</w:t>
      </w:r>
      <w:r>
        <w:rPr>
          <w:rFonts w:hint="eastAsia" w:ascii="宋体" w:hAnsi="宋体" w:eastAsia="宋体" w:cs="宋体"/>
          <w:u w:val="single"/>
        </w:rPr>
        <w:t>（填写“牵头方的全称”）代表联合体办理投标保证金事宜。</w:t>
      </w:r>
    </w:p>
    <w:p w14:paraId="1D93AD18">
      <w:pPr>
        <w:pStyle w:val="6"/>
        <w:ind w:firstLine="480"/>
        <w:jc w:val="left"/>
        <w:rPr>
          <w:rFonts w:hint="eastAsia" w:ascii="宋体" w:hAnsi="宋体" w:eastAsia="宋体" w:cs="宋体"/>
        </w:rPr>
      </w:pPr>
      <w:r>
        <w:rPr>
          <w:rFonts w:hint="eastAsia" w:ascii="宋体" w:hAnsi="宋体" w:eastAsia="宋体" w:cs="宋体"/>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0FAC4625">
      <w:pPr>
        <w:pStyle w:val="6"/>
        <w:ind w:firstLine="480"/>
        <w:jc w:val="left"/>
        <w:rPr>
          <w:rFonts w:hint="eastAsia" w:ascii="宋体" w:hAnsi="宋体" w:eastAsia="宋体" w:cs="宋体"/>
        </w:rPr>
      </w:pPr>
      <w:r>
        <w:rPr>
          <w:rFonts w:hint="eastAsia" w:ascii="宋体" w:hAnsi="宋体" w:eastAsia="宋体" w:cs="宋体"/>
        </w:rPr>
        <w:t>四、若中标，牵头方将代表联合体与采购人就合同签订事宜进行协商；若协商一致，则联合体各方将共同与采购人签订政府采购合同，并就政府采购合同约定的事项对采购人承担连带责任。</w:t>
      </w:r>
    </w:p>
    <w:p w14:paraId="7E809BFC">
      <w:pPr>
        <w:pStyle w:val="6"/>
        <w:ind w:firstLine="480"/>
        <w:jc w:val="left"/>
        <w:rPr>
          <w:rFonts w:hint="eastAsia" w:ascii="宋体" w:hAnsi="宋体" w:eastAsia="宋体" w:cs="宋体"/>
        </w:rPr>
      </w:pPr>
      <w:r>
        <w:rPr>
          <w:rFonts w:hint="eastAsia" w:ascii="宋体" w:hAnsi="宋体" w:eastAsia="宋体" w:cs="宋体"/>
        </w:rPr>
        <w:t>五、本协议自签署之日起生效，政府采购合同履行完毕后自动失效。</w:t>
      </w:r>
    </w:p>
    <w:p w14:paraId="7982F0DB">
      <w:pPr>
        <w:pStyle w:val="6"/>
        <w:ind w:firstLine="480"/>
        <w:jc w:val="left"/>
        <w:rPr>
          <w:rFonts w:hint="eastAsia" w:ascii="宋体" w:hAnsi="宋体" w:eastAsia="宋体" w:cs="宋体"/>
        </w:rPr>
      </w:pPr>
      <w:r>
        <w:rPr>
          <w:rFonts w:hint="eastAsia" w:ascii="宋体" w:hAnsi="宋体" w:eastAsia="宋体" w:cs="宋体"/>
        </w:rPr>
        <w:t>六、本协议一式</w:t>
      </w:r>
      <w:r>
        <w:rPr>
          <w:rFonts w:hint="eastAsia" w:ascii="宋体" w:hAnsi="宋体" w:eastAsia="宋体" w:cs="宋体"/>
          <w:u w:val="single"/>
        </w:rPr>
        <w:t>（填写具体份数）</w:t>
      </w:r>
      <w:r>
        <w:rPr>
          <w:rFonts w:hint="eastAsia" w:ascii="宋体" w:hAnsi="宋体" w:eastAsia="宋体" w:cs="宋体"/>
        </w:rPr>
        <w:t>份，联合体各方各执一份，电子投标文件中提交一份。</w:t>
      </w:r>
    </w:p>
    <w:p w14:paraId="086F82FE">
      <w:pPr>
        <w:pStyle w:val="6"/>
        <w:ind w:firstLine="480"/>
        <w:jc w:val="left"/>
        <w:rPr>
          <w:rFonts w:hint="eastAsia" w:ascii="宋体" w:hAnsi="宋体" w:eastAsia="宋体" w:cs="宋体"/>
        </w:rPr>
      </w:pPr>
      <w:r>
        <w:rPr>
          <w:rFonts w:hint="eastAsia" w:ascii="宋体" w:hAnsi="宋体" w:eastAsia="宋体" w:cs="宋体"/>
        </w:rPr>
        <w:t>（以下无正文）</w:t>
      </w:r>
    </w:p>
    <w:p w14:paraId="771A3AEC">
      <w:pPr>
        <w:pStyle w:val="6"/>
        <w:ind w:firstLine="480"/>
        <w:jc w:val="left"/>
        <w:rPr>
          <w:rFonts w:hint="eastAsia" w:ascii="宋体" w:hAnsi="宋体" w:eastAsia="宋体" w:cs="宋体"/>
        </w:rPr>
      </w:pPr>
      <w:r>
        <w:rPr>
          <w:rFonts w:hint="eastAsia" w:ascii="宋体" w:hAnsi="宋体" w:eastAsia="宋体" w:cs="宋体"/>
        </w:rPr>
        <w:t>牵头方：</w:t>
      </w:r>
      <w:r>
        <w:rPr>
          <w:rFonts w:hint="eastAsia" w:ascii="宋体" w:hAnsi="宋体" w:eastAsia="宋体" w:cs="宋体"/>
          <w:u w:val="single"/>
        </w:rPr>
        <w:t>（全称并加盖单位公章）</w:t>
      </w:r>
    </w:p>
    <w:p w14:paraId="6049C06F">
      <w:pPr>
        <w:pStyle w:val="6"/>
        <w:ind w:firstLine="480"/>
        <w:jc w:val="left"/>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xml:space="preserve"> （签字或盖章）</w:t>
      </w:r>
    </w:p>
    <w:p w14:paraId="69EB1D87">
      <w:pPr>
        <w:pStyle w:val="6"/>
        <w:ind w:firstLine="480"/>
        <w:jc w:val="left"/>
        <w:rPr>
          <w:rFonts w:hint="eastAsia" w:ascii="宋体" w:hAnsi="宋体" w:eastAsia="宋体" w:cs="宋体"/>
        </w:rPr>
      </w:pPr>
      <w:r>
        <w:rPr>
          <w:rFonts w:hint="eastAsia" w:ascii="宋体" w:hAnsi="宋体" w:eastAsia="宋体" w:cs="宋体"/>
        </w:rPr>
        <w:t>成员一：</w:t>
      </w:r>
      <w:r>
        <w:rPr>
          <w:rFonts w:hint="eastAsia" w:ascii="宋体" w:hAnsi="宋体" w:eastAsia="宋体" w:cs="宋体"/>
          <w:u w:val="single"/>
        </w:rPr>
        <w:t>（全称并加盖成员一的单位公章）</w:t>
      </w:r>
    </w:p>
    <w:p w14:paraId="18691C97">
      <w:pPr>
        <w:pStyle w:val="6"/>
        <w:ind w:firstLine="480"/>
        <w:jc w:val="left"/>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xml:space="preserve"> （签字或盖章）</w:t>
      </w:r>
    </w:p>
    <w:p w14:paraId="3FA7A455">
      <w:pPr>
        <w:pStyle w:val="6"/>
        <w:ind w:firstLine="480"/>
        <w:jc w:val="left"/>
        <w:rPr>
          <w:rFonts w:hint="eastAsia" w:ascii="宋体" w:hAnsi="宋体" w:eastAsia="宋体" w:cs="宋体"/>
        </w:rPr>
      </w:pPr>
      <w:r>
        <w:rPr>
          <w:rFonts w:hint="eastAsia" w:ascii="宋体" w:hAnsi="宋体" w:eastAsia="宋体" w:cs="宋体"/>
        </w:rPr>
        <w:t>……</w:t>
      </w:r>
    </w:p>
    <w:p w14:paraId="6E75AA79">
      <w:pPr>
        <w:pStyle w:val="6"/>
        <w:ind w:firstLine="480"/>
        <w:jc w:val="left"/>
        <w:rPr>
          <w:rFonts w:hint="eastAsia" w:ascii="宋体" w:hAnsi="宋体" w:eastAsia="宋体" w:cs="宋体"/>
        </w:rPr>
      </w:pPr>
      <w:r>
        <w:rPr>
          <w:rFonts w:hint="eastAsia" w:ascii="宋体" w:hAnsi="宋体" w:eastAsia="宋体" w:cs="宋体"/>
        </w:rPr>
        <w:t>成员**：</w:t>
      </w:r>
      <w:r>
        <w:rPr>
          <w:rFonts w:hint="eastAsia" w:ascii="宋体" w:hAnsi="宋体" w:eastAsia="宋体" w:cs="宋体"/>
          <w:u w:val="single"/>
        </w:rPr>
        <w:t>（全称并加盖成员**的单位公章）</w:t>
      </w:r>
    </w:p>
    <w:p w14:paraId="12B31345">
      <w:pPr>
        <w:pStyle w:val="6"/>
        <w:ind w:firstLine="480"/>
        <w:jc w:val="left"/>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xml:space="preserve"> （签字或盖章）</w:t>
      </w:r>
    </w:p>
    <w:p w14:paraId="725C7536">
      <w:pPr>
        <w:pStyle w:val="6"/>
        <w:ind w:firstLine="480"/>
        <w:jc w:val="right"/>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年　　月　　日</w:t>
      </w:r>
    </w:p>
    <w:p w14:paraId="03D574E8">
      <w:pPr>
        <w:pStyle w:val="6"/>
        <w:ind w:firstLine="480"/>
        <w:jc w:val="left"/>
        <w:rPr>
          <w:rFonts w:hint="eastAsia" w:ascii="宋体" w:hAnsi="宋体" w:eastAsia="宋体" w:cs="宋体"/>
        </w:rPr>
      </w:pPr>
      <w:r>
        <w:rPr>
          <w:rFonts w:hint="eastAsia" w:ascii="宋体" w:hAnsi="宋体" w:eastAsia="宋体" w:cs="宋体"/>
        </w:rPr>
        <w:t>※注意：</w:t>
      </w:r>
    </w:p>
    <w:p w14:paraId="5FCBD513">
      <w:pPr>
        <w:pStyle w:val="6"/>
        <w:ind w:firstLine="480"/>
        <w:jc w:val="left"/>
        <w:rPr>
          <w:rFonts w:hint="eastAsia" w:ascii="宋体" w:hAnsi="宋体" w:eastAsia="宋体" w:cs="宋体"/>
        </w:rPr>
      </w:pPr>
      <w:r>
        <w:rPr>
          <w:rFonts w:hint="eastAsia" w:ascii="宋体" w:hAnsi="宋体" w:eastAsia="宋体" w:cs="宋体"/>
        </w:rPr>
        <w:t>1、招标文件接受联合体投标且投标人为联合体的，投标人应提供本协议；否则无须提供。</w:t>
      </w:r>
    </w:p>
    <w:p w14:paraId="3C023900">
      <w:pPr>
        <w:pStyle w:val="6"/>
        <w:ind w:firstLine="480"/>
        <w:jc w:val="left"/>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511A7B0B">
      <w:pPr>
        <w:pStyle w:val="6"/>
        <w:ind w:firstLine="480"/>
        <w:jc w:val="left"/>
        <w:rPr>
          <w:rFonts w:hint="eastAsia" w:ascii="宋体" w:hAnsi="宋体" w:eastAsia="宋体" w:cs="宋体"/>
        </w:rPr>
      </w:pPr>
      <w:r>
        <w:rPr>
          <w:rFonts w:hint="eastAsia" w:ascii="宋体" w:hAnsi="宋体" w:eastAsia="宋体" w:cs="宋体"/>
        </w:rPr>
        <w:t>3、在以联合体形式落实中小企业预留份额项目中，投标人除了要提供《中小企业声明函》，还需提供本协议。</w:t>
      </w:r>
    </w:p>
    <w:p w14:paraId="1F5C24FA">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DA7E9C9">
      <w:pPr>
        <w:pStyle w:val="6"/>
        <w:jc w:val="center"/>
        <w:outlineLvl w:val="3"/>
        <w:rPr>
          <w:rFonts w:hint="eastAsia" w:ascii="宋体" w:hAnsi="宋体" w:eastAsia="宋体" w:cs="宋体"/>
        </w:rPr>
      </w:pPr>
      <w:r>
        <w:rPr>
          <w:rFonts w:hint="eastAsia" w:ascii="宋体" w:hAnsi="宋体" w:eastAsia="宋体" w:cs="宋体"/>
          <w:b/>
          <w:sz w:val="24"/>
        </w:rPr>
        <w:t>二-6分包意向协议（若有）</w:t>
      </w:r>
    </w:p>
    <w:p w14:paraId="43E02A93">
      <w:pPr>
        <w:pStyle w:val="6"/>
        <w:ind w:firstLine="480"/>
        <w:jc w:val="left"/>
        <w:rPr>
          <w:rFonts w:hint="eastAsia" w:ascii="宋体" w:hAnsi="宋体" w:eastAsia="宋体" w:cs="宋体"/>
        </w:rPr>
      </w:pPr>
      <w:r>
        <w:rPr>
          <w:rFonts w:hint="eastAsia" w:ascii="宋体" w:hAnsi="宋体" w:eastAsia="宋体" w:cs="宋体"/>
        </w:rPr>
        <w:t>甲方（总包方）：</w:t>
      </w:r>
      <w:r>
        <w:rPr>
          <w:rFonts w:hint="eastAsia" w:ascii="宋体" w:hAnsi="宋体" w:eastAsia="宋体" w:cs="宋体"/>
          <w:u w:val="single"/>
        </w:rPr>
        <w:t>　　　　　　　</w:t>
      </w:r>
      <w:r>
        <w:rPr>
          <w:rFonts w:hint="eastAsia" w:ascii="宋体" w:hAnsi="宋体" w:eastAsia="宋体" w:cs="宋体"/>
        </w:rPr>
        <w:t>（即本项目的投标人）</w:t>
      </w:r>
    </w:p>
    <w:p w14:paraId="564E7D42">
      <w:pPr>
        <w:pStyle w:val="6"/>
        <w:ind w:firstLine="480"/>
        <w:jc w:val="left"/>
        <w:rPr>
          <w:rFonts w:hint="eastAsia" w:ascii="宋体" w:hAnsi="宋体" w:eastAsia="宋体" w:cs="宋体"/>
        </w:rPr>
      </w:pPr>
      <w:r>
        <w:rPr>
          <w:rFonts w:hint="eastAsia" w:ascii="宋体" w:hAnsi="宋体" w:eastAsia="宋体" w:cs="宋体"/>
        </w:rPr>
        <w:t>乙方（分包方）：</w:t>
      </w:r>
      <w:r>
        <w:rPr>
          <w:rFonts w:hint="eastAsia" w:ascii="宋体" w:hAnsi="宋体" w:eastAsia="宋体" w:cs="宋体"/>
          <w:u w:val="single"/>
        </w:rPr>
        <w:t>　　　　　　　</w:t>
      </w:r>
    </w:p>
    <w:p w14:paraId="6AB31AB4">
      <w:pPr>
        <w:pStyle w:val="6"/>
        <w:ind w:firstLine="480"/>
        <w:jc w:val="left"/>
        <w:rPr>
          <w:rFonts w:hint="eastAsia" w:ascii="宋体" w:hAnsi="宋体" w:eastAsia="宋体" w:cs="宋体"/>
        </w:rPr>
      </w:pPr>
      <w:r>
        <w:rPr>
          <w:rFonts w:hint="eastAsia" w:ascii="宋体" w:hAnsi="宋体" w:eastAsia="宋体" w:cs="宋体"/>
        </w:rPr>
        <w:t>兹有甲方参加</w:t>
      </w:r>
      <w:r>
        <w:rPr>
          <w:rFonts w:hint="eastAsia" w:ascii="宋体" w:hAnsi="宋体" w:eastAsia="宋体" w:cs="宋体"/>
          <w:u w:val="single"/>
        </w:rPr>
        <w:t>（填写“项目名称”）</w:t>
      </w:r>
      <w:r>
        <w:rPr>
          <w:rFonts w:hint="eastAsia" w:ascii="宋体" w:hAnsi="宋体" w:eastAsia="宋体" w:cs="宋体"/>
        </w:rPr>
        <w:t xml:space="preserve"> 项目（项目编号：</w:t>
      </w:r>
      <w:r>
        <w:rPr>
          <w:rFonts w:hint="eastAsia" w:ascii="宋体" w:hAnsi="宋体" w:eastAsia="宋体" w:cs="宋体"/>
          <w:u w:val="single"/>
        </w:rPr>
        <w:t>　　　　　　　</w:t>
      </w:r>
      <w:r>
        <w:rPr>
          <w:rFonts w:hint="eastAsia" w:ascii="宋体" w:hAnsi="宋体" w:eastAsia="宋体" w:cs="宋体"/>
        </w:rPr>
        <w:t>）的政府采购活动。甲方期望将采购项目的部分采购标的分包给乙方完成，而乙方保证能够向甲方提供本协议项下的采购标的，甲、乙双方就合同分包的有关事宜达成下列协议：</w:t>
      </w:r>
    </w:p>
    <w:p w14:paraId="6DA3DF64">
      <w:pPr>
        <w:pStyle w:val="6"/>
        <w:ind w:firstLine="480"/>
        <w:jc w:val="left"/>
        <w:rPr>
          <w:rFonts w:hint="eastAsia" w:ascii="宋体" w:hAnsi="宋体" w:eastAsia="宋体" w:cs="宋体"/>
        </w:rPr>
      </w:pPr>
      <w:r>
        <w:rPr>
          <w:rFonts w:hint="eastAsia" w:ascii="宋体" w:hAnsi="宋体" w:eastAsia="宋体" w:cs="宋体"/>
        </w:rPr>
        <w:t>一、分包标的</w:t>
      </w:r>
    </w:p>
    <w:p w14:paraId="6E114018">
      <w:pPr>
        <w:pStyle w:val="6"/>
        <w:ind w:firstLine="480"/>
        <w:jc w:val="left"/>
        <w:rPr>
          <w:rFonts w:hint="eastAsia" w:ascii="宋体" w:hAnsi="宋体" w:eastAsia="宋体" w:cs="宋体"/>
        </w:rPr>
      </w:pPr>
      <w:r>
        <w:rPr>
          <w:rFonts w:hint="eastAsia" w:ascii="宋体" w:hAnsi="宋体" w:eastAsia="宋体" w:cs="宋体"/>
          <w:u w:val="single"/>
        </w:rPr>
        <w:t>（根据双方的意向填写，可以是表格或文字描述）。</w:t>
      </w:r>
    </w:p>
    <w:p w14:paraId="4E902401">
      <w:pPr>
        <w:pStyle w:val="6"/>
        <w:ind w:firstLine="480"/>
        <w:jc w:val="left"/>
        <w:rPr>
          <w:rFonts w:hint="eastAsia" w:ascii="宋体" w:hAnsi="宋体" w:eastAsia="宋体" w:cs="宋体"/>
        </w:rPr>
      </w:pPr>
      <w:r>
        <w:rPr>
          <w:rFonts w:hint="eastAsia" w:ascii="宋体" w:hAnsi="宋体" w:eastAsia="宋体" w:cs="宋体"/>
        </w:rPr>
        <w:t>二、分包合同金额占比</w:t>
      </w:r>
    </w:p>
    <w:p w14:paraId="1BA858CC">
      <w:pPr>
        <w:pStyle w:val="6"/>
        <w:ind w:firstLine="480"/>
        <w:jc w:val="left"/>
        <w:rPr>
          <w:rFonts w:hint="eastAsia" w:ascii="宋体" w:hAnsi="宋体" w:eastAsia="宋体" w:cs="宋体"/>
        </w:rPr>
      </w:pPr>
      <w:r>
        <w:rPr>
          <w:rFonts w:hint="eastAsia" w:ascii="宋体" w:hAnsi="宋体" w:eastAsia="宋体" w:cs="宋体"/>
        </w:rPr>
        <w:t>分包合同价占投标总价的比例：</w:t>
      </w:r>
      <w:r>
        <w:rPr>
          <w:rFonts w:hint="eastAsia" w:ascii="宋体" w:hAnsi="宋体" w:eastAsia="宋体" w:cs="宋体"/>
          <w:u w:val="single"/>
        </w:rPr>
        <w:t>　　　　　</w:t>
      </w:r>
      <w:r>
        <w:rPr>
          <w:rFonts w:hint="eastAsia" w:ascii="宋体" w:hAnsi="宋体" w:eastAsia="宋体" w:cs="宋体"/>
        </w:rPr>
        <w:t>%</w:t>
      </w:r>
    </w:p>
    <w:p w14:paraId="4941FAE8">
      <w:pPr>
        <w:pStyle w:val="6"/>
        <w:ind w:firstLine="480"/>
        <w:jc w:val="left"/>
        <w:rPr>
          <w:rFonts w:hint="eastAsia" w:ascii="宋体" w:hAnsi="宋体" w:eastAsia="宋体" w:cs="宋体"/>
        </w:rPr>
      </w:pPr>
      <w:r>
        <w:rPr>
          <w:rFonts w:hint="eastAsia" w:ascii="宋体" w:hAnsi="宋体" w:eastAsia="宋体" w:cs="宋体"/>
        </w:rPr>
        <w:t>三、其他条款</w:t>
      </w:r>
    </w:p>
    <w:p w14:paraId="68BBB3A5">
      <w:pPr>
        <w:pStyle w:val="6"/>
        <w:ind w:firstLine="480"/>
        <w:jc w:val="left"/>
        <w:rPr>
          <w:rFonts w:hint="eastAsia" w:ascii="宋体" w:hAnsi="宋体" w:eastAsia="宋体" w:cs="宋体"/>
        </w:rPr>
      </w:pPr>
      <w:r>
        <w:rPr>
          <w:rFonts w:hint="eastAsia" w:ascii="宋体" w:hAnsi="宋体" w:eastAsia="宋体" w:cs="宋体"/>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78302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6C24FD9">
            <w:pPr>
              <w:pStyle w:val="6"/>
              <w:jc w:val="left"/>
              <w:rPr>
                <w:rFonts w:hint="eastAsia" w:ascii="宋体" w:hAnsi="宋体" w:eastAsia="宋体" w:cs="宋体"/>
              </w:rPr>
            </w:pPr>
            <w:r>
              <w:rPr>
                <w:rFonts w:hint="eastAsia" w:ascii="宋体" w:hAnsi="宋体" w:eastAsia="宋体" w:cs="宋体"/>
              </w:rPr>
              <w:t>甲方：</w:t>
            </w:r>
          </w:p>
        </w:tc>
        <w:tc>
          <w:tcPr>
            <w:tcW w:w="4153" w:type="dxa"/>
          </w:tcPr>
          <w:p w14:paraId="6AC11E39">
            <w:pPr>
              <w:pStyle w:val="6"/>
              <w:jc w:val="left"/>
              <w:rPr>
                <w:rFonts w:hint="eastAsia" w:ascii="宋体" w:hAnsi="宋体" w:eastAsia="宋体" w:cs="宋体"/>
              </w:rPr>
            </w:pPr>
            <w:r>
              <w:rPr>
                <w:rFonts w:hint="eastAsia" w:ascii="宋体" w:hAnsi="宋体" w:eastAsia="宋体" w:cs="宋体"/>
              </w:rPr>
              <w:t>乙方：</w:t>
            </w:r>
          </w:p>
        </w:tc>
      </w:tr>
      <w:tr w14:paraId="60784B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E869268">
            <w:pPr>
              <w:pStyle w:val="6"/>
              <w:jc w:val="left"/>
              <w:rPr>
                <w:rFonts w:hint="eastAsia" w:ascii="宋体" w:hAnsi="宋体" w:eastAsia="宋体" w:cs="宋体"/>
              </w:rPr>
            </w:pPr>
            <w:r>
              <w:rPr>
                <w:rFonts w:hint="eastAsia" w:ascii="宋体" w:hAnsi="宋体" w:eastAsia="宋体" w:cs="宋体"/>
              </w:rPr>
              <w:t>住所：</w:t>
            </w:r>
          </w:p>
        </w:tc>
        <w:tc>
          <w:tcPr>
            <w:tcW w:w="4153" w:type="dxa"/>
          </w:tcPr>
          <w:p w14:paraId="0E5DD451">
            <w:pPr>
              <w:pStyle w:val="6"/>
              <w:jc w:val="left"/>
              <w:rPr>
                <w:rFonts w:hint="eastAsia" w:ascii="宋体" w:hAnsi="宋体" w:eastAsia="宋体" w:cs="宋体"/>
              </w:rPr>
            </w:pPr>
            <w:r>
              <w:rPr>
                <w:rFonts w:hint="eastAsia" w:ascii="宋体" w:hAnsi="宋体" w:eastAsia="宋体" w:cs="宋体"/>
              </w:rPr>
              <w:t>住所：</w:t>
            </w:r>
          </w:p>
        </w:tc>
      </w:tr>
      <w:tr w14:paraId="1D0CE7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3D2F386">
            <w:pPr>
              <w:pStyle w:val="6"/>
              <w:jc w:val="left"/>
              <w:rPr>
                <w:rFonts w:hint="eastAsia" w:ascii="宋体" w:hAnsi="宋体" w:eastAsia="宋体" w:cs="宋体"/>
              </w:rPr>
            </w:pPr>
            <w:r>
              <w:rPr>
                <w:rFonts w:hint="eastAsia" w:ascii="宋体" w:hAnsi="宋体" w:eastAsia="宋体" w:cs="宋体"/>
              </w:rPr>
              <w:t>单位负责人或委托代理人：</w:t>
            </w:r>
          </w:p>
        </w:tc>
        <w:tc>
          <w:tcPr>
            <w:tcW w:w="4153" w:type="dxa"/>
          </w:tcPr>
          <w:p w14:paraId="2531E391">
            <w:pPr>
              <w:pStyle w:val="6"/>
              <w:jc w:val="left"/>
              <w:rPr>
                <w:rFonts w:hint="eastAsia" w:ascii="宋体" w:hAnsi="宋体" w:eastAsia="宋体" w:cs="宋体"/>
              </w:rPr>
            </w:pPr>
            <w:r>
              <w:rPr>
                <w:rFonts w:hint="eastAsia" w:ascii="宋体" w:hAnsi="宋体" w:eastAsia="宋体" w:cs="宋体"/>
              </w:rPr>
              <w:t>单位负责人或委托代理人：</w:t>
            </w:r>
          </w:p>
        </w:tc>
      </w:tr>
      <w:tr w14:paraId="652887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D22EE5E">
            <w:pPr>
              <w:pStyle w:val="6"/>
              <w:jc w:val="left"/>
              <w:rPr>
                <w:rFonts w:hint="eastAsia" w:ascii="宋体" w:hAnsi="宋体" w:eastAsia="宋体" w:cs="宋体"/>
              </w:rPr>
            </w:pPr>
            <w:r>
              <w:rPr>
                <w:rFonts w:hint="eastAsia" w:ascii="宋体" w:hAnsi="宋体" w:eastAsia="宋体" w:cs="宋体"/>
              </w:rPr>
              <w:t>联系方法：</w:t>
            </w:r>
          </w:p>
        </w:tc>
        <w:tc>
          <w:tcPr>
            <w:tcW w:w="4153" w:type="dxa"/>
          </w:tcPr>
          <w:p w14:paraId="6ACC95C0">
            <w:pPr>
              <w:pStyle w:val="6"/>
              <w:jc w:val="left"/>
              <w:rPr>
                <w:rFonts w:hint="eastAsia" w:ascii="宋体" w:hAnsi="宋体" w:eastAsia="宋体" w:cs="宋体"/>
              </w:rPr>
            </w:pPr>
            <w:r>
              <w:rPr>
                <w:rFonts w:hint="eastAsia" w:ascii="宋体" w:hAnsi="宋体" w:eastAsia="宋体" w:cs="宋体"/>
              </w:rPr>
              <w:t>联系方法：</w:t>
            </w:r>
          </w:p>
        </w:tc>
      </w:tr>
      <w:tr w14:paraId="161230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26CC65B">
            <w:pPr>
              <w:pStyle w:val="6"/>
              <w:jc w:val="left"/>
              <w:rPr>
                <w:rFonts w:hint="eastAsia" w:ascii="宋体" w:hAnsi="宋体" w:eastAsia="宋体" w:cs="宋体"/>
              </w:rPr>
            </w:pPr>
            <w:r>
              <w:rPr>
                <w:rFonts w:hint="eastAsia" w:ascii="宋体" w:hAnsi="宋体" w:eastAsia="宋体" w:cs="宋体"/>
              </w:rPr>
              <w:t>开户银行：</w:t>
            </w:r>
          </w:p>
        </w:tc>
        <w:tc>
          <w:tcPr>
            <w:tcW w:w="4153" w:type="dxa"/>
          </w:tcPr>
          <w:p w14:paraId="09AA90BC">
            <w:pPr>
              <w:pStyle w:val="6"/>
              <w:jc w:val="left"/>
              <w:rPr>
                <w:rFonts w:hint="eastAsia" w:ascii="宋体" w:hAnsi="宋体" w:eastAsia="宋体" w:cs="宋体"/>
              </w:rPr>
            </w:pPr>
            <w:r>
              <w:rPr>
                <w:rFonts w:hint="eastAsia" w:ascii="宋体" w:hAnsi="宋体" w:eastAsia="宋体" w:cs="宋体"/>
              </w:rPr>
              <w:t>开户银行：</w:t>
            </w:r>
          </w:p>
        </w:tc>
      </w:tr>
      <w:tr w14:paraId="35CDD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7241988">
            <w:pPr>
              <w:pStyle w:val="6"/>
              <w:jc w:val="left"/>
              <w:rPr>
                <w:rFonts w:hint="eastAsia" w:ascii="宋体" w:hAnsi="宋体" w:eastAsia="宋体" w:cs="宋体"/>
              </w:rPr>
            </w:pPr>
            <w:r>
              <w:rPr>
                <w:rFonts w:hint="eastAsia" w:ascii="宋体" w:hAnsi="宋体" w:eastAsia="宋体" w:cs="宋体"/>
              </w:rPr>
              <w:t>账号：</w:t>
            </w:r>
          </w:p>
        </w:tc>
        <w:tc>
          <w:tcPr>
            <w:tcW w:w="4153" w:type="dxa"/>
          </w:tcPr>
          <w:p w14:paraId="46762269">
            <w:pPr>
              <w:pStyle w:val="6"/>
              <w:jc w:val="left"/>
              <w:rPr>
                <w:rFonts w:hint="eastAsia" w:ascii="宋体" w:hAnsi="宋体" w:eastAsia="宋体" w:cs="宋体"/>
              </w:rPr>
            </w:pPr>
            <w:r>
              <w:rPr>
                <w:rFonts w:hint="eastAsia" w:ascii="宋体" w:hAnsi="宋体" w:eastAsia="宋体" w:cs="宋体"/>
              </w:rPr>
              <w:t>账号：</w:t>
            </w:r>
          </w:p>
        </w:tc>
      </w:tr>
      <w:tr w14:paraId="2BF1C4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37D6D8EB">
            <w:pPr>
              <w:pStyle w:val="6"/>
              <w:jc w:val="right"/>
              <w:rPr>
                <w:rFonts w:hint="eastAsia" w:ascii="宋体" w:hAnsi="宋体" w:eastAsia="宋体" w:cs="宋体"/>
              </w:rPr>
            </w:pPr>
            <w:r>
              <w:rPr>
                <w:rFonts w:hint="eastAsia" w:ascii="宋体" w:hAnsi="宋体" w:eastAsia="宋体" w:cs="宋体"/>
              </w:rPr>
              <w:t>签订地点：</w:t>
            </w:r>
            <w:r>
              <w:rPr>
                <w:rFonts w:hint="eastAsia" w:ascii="宋体" w:hAnsi="宋体" w:eastAsia="宋体" w:cs="宋体"/>
                <w:u w:val="single"/>
              </w:rPr>
              <w:t>　　　　　　　　　　</w:t>
            </w:r>
          </w:p>
          <w:p w14:paraId="068231CE">
            <w:pPr>
              <w:pStyle w:val="6"/>
              <w:jc w:val="right"/>
              <w:rPr>
                <w:rFonts w:hint="eastAsia" w:ascii="宋体" w:hAnsi="宋体" w:eastAsia="宋体" w:cs="宋体"/>
              </w:rPr>
            </w:pPr>
            <w:r>
              <w:rPr>
                <w:rFonts w:hint="eastAsia" w:ascii="宋体" w:hAnsi="宋体" w:eastAsia="宋体" w:cs="宋体"/>
              </w:rPr>
              <w:t>签约日期：</w:t>
            </w:r>
            <w:r>
              <w:rPr>
                <w:rFonts w:hint="eastAsia" w:ascii="宋体" w:hAnsi="宋体" w:eastAsia="宋体" w:cs="宋体"/>
                <w:u w:val="single"/>
              </w:rPr>
              <w:t>　　年　　月　　日</w:t>
            </w:r>
          </w:p>
        </w:tc>
      </w:tr>
    </w:tbl>
    <w:p w14:paraId="12ABAC54">
      <w:pPr>
        <w:pStyle w:val="6"/>
        <w:ind w:firstLine="480"/>
        <w:jc w:val="left"/>
        <w:rPr>
          <w:rFonts w:hint="eastAsia" w:ascii="宋体" w:hAnsi="宋体" w:eastAsia="宋体" w:cs="宋体"/>
        </w:rPr>
      </w:pPr>
      <w:r>
        <w:rPr>
          <w:rFonts w:hint="eastAsia" w:ascii="宋体" w:hAnsi="宋体" w:eastAsia="宋体" w:cs="宋体"/>
        </w:rPr>
        <w:t>※注意：</w:t>
      </w:r>
    </w:p>
    <w:p w14:paraId="405F03D0">
      <w:pPr>
        <w:pStyle w:val="6"/>
        <w:ind w:firstLine="480"/>
        <w:jc w:val="left"/>
        <w:rPr>
          <w:rFonts w:hint="eastAsia" w:ascii="宋体" w:hAnsi="宋体" w:eastAsia="宋体" w:cs="宋体"/>
        </w:rPr>
      </w:pPr>
      <w:r>
        <w:rPr>
          <w:rFonts w:hint="eastAsia" w:ascii="宋体" w:hAnsi="宋体" w:eastAsia="宋体" w:cs="宋体"/>
        </w:rPr>
        <w:t>1.招标文件接受合同分包且投标人拟将合同分包的，应提供本协议；否则无须提供。</w:t>
      </w:r>
    </w:p>
    <w:p w14:paraId="389F340C">
      <w:pPr>
        <w:pStyle w:val="6"/>
        <w:ind w:firstLine="480"/>
        <w:jc w:val="left"/>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50662360">
      <w:pPr>
        <w:pStyle w:val="6"/>
        <w:ind w:firstLine="480"/>
        <w:jc w:val="left"/>
        <w:rPr>
          <w:rFonts w:hint="eastAsia" w:ascii="宋体" w:hAnsi="宋体" w:eastAsia="宋体" w:cs="宋体"/>
        </w:rPr>
      </w:pPr>
      <w:r>
        <w:rPr>
          <w:rFonts w:hint="eastAsia" w:ascii="宋体" w:hAnsi="宋体" w:eastAsia="宋体" w:cs="宋体"/>
        </w:rPr>
        <w:t>3.在以合同分包形式落实中小企业预留份额项目中，投标人除了要提供《中小企业声明函》，还需提供本协议。</w:t>
      </w:r>
    </w:p>
    <w:p w14:paraId="3B45F10C">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0781B28">
      <w:pPr>
        <w:pStyle w:val="6"/>
        <w:jc w:val="center"/>
        <w:outlineLvl w:val="3"/>
        <w:rPr>
          <w:rFonts w:hint="eastAsia" w:ascii="宋体" w:hAnsi="宋体" w:eastAsia="宋体" w:cs="宋体"/>
        </w:rPr>
      </w:pPr>
      <w:r>
        <w:rPr>
          <w:rFonts w:hint="eastAsia" w:ascii="宋体" w:hAnsi="宋体" w:eastAsia="宋体" w:cs="宋体"/>
          <w:b/>
          <w:sz w:val="24"/>
        </w:rPr>
        <w:t>二-7其他资格证明文件（若有）</w:t>
      </w:r>
    </w:p>
    <w:p w14:paraId="15043048">
      <w:pPr>
        <w:pStyle w:val="6"/>
        <w:jc w:val="center"/>
        <w:outlineLvl w:val="3"/>
        <w:rPr>
          <w:rFonts w:hint="eastAsia" w:ascii="宋体" w:hAnsi="宋体" w:eastAsia="宋体" w:cs="宋体"/>
        </w:rPr>
      </w:pPr>
      <w:r>
        <w:rPr>
          <w:rFonts w:hint="eastAsia" w:ascii="宋体" w:hAnsi="宋体" w:eastAsia="宋体" w:cs="宋体"/>
          <w:b/>
          <w:sz w:val="24"/>
        </w:rPr>
        <w:t>二-7-①招标文件规定的其他资格证明文件（若有）</w:t>
      </w:r>
    </w:p>
    <w:p w14:paraId="6D9E95F3">
      <w:pPr>
        <w:pStyle w:val="6"/>
        <w:ind w:firstLine="480"/>
        <w:jc w:val="center"/>
        <w:rPr>
          <w:rFonts w:hint="eastAsia" w:ascii="宋体" w:hAnsi="宋体" w:eastAsia="宋体" w:cs="宋体"/>
        </w:rPr>
      </w:pPr>
      <w:r>
        <w:rPr>
          <w:rFonts w:hint="eastAsia" w:ascii="宋体" w:hAnsi="宋体" w:eastAsia="宋体" w:cs="宋体"/>
        </w:rPr>
        <w:t>编制说明</w:t>
      </w:r>
    </w:p>
    <w:p w14:paraId="5A7F4100">
      <w:pPr>
        <w:pStyle w:val="6"/>
        <w:ind w:firstLine="480"/>
        <w:jc w:val="left"/>
        <w:rPr>
          <w:rFonts w:hint="eastAsia" w:ascii="宋体" w:hAnsi="宋体" w:eastAsia="宋体" w:cs="宋体"/>
        </w:rPr>
      </w:pPr>
      <w:r>
        <w:rPr>
          <w:rFonts w:hint="eastAsia" w:ascii="宋体" w:hAnsi="宋体" w:eastAsia="宋体" w:cs="宋体"/>
        </w:rPr>
        <w:t>除招标文件另有规定外，招标文件要求提交的除前述资格证明文件外的其他资格证明文件（若有）加盖投标人的单位公章后应在此项下提交。</w:t>
      </w:r>
    </w:p>
    <w:p w14:paraId="2ECDDEF9">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F828BC7">
      <w:pPr>
        <w:pStyle w:val="6"/>
        <w:jc w:val="center"/>
        <w:outlineLvl w:val="2"/>
        <w:rPr>
          <w:rFonts w:hint="eastAsia" w:ascii="宋体" w:hAnsi="宋体" w:eastAsia="宋体" w:cs="宋体"/>
        </w:rPr>
      </w:pPr>
      <w:r>
        <w:rPr>
          <w:rFonts w:hint="eastAsia" w:ascii="宋体" w:hAnsi="宋体" w:eastAsia="宋体" w:cs="宋体"/>
          <w:b/>
          <w:sz w:val="28"/>
        </w:rPr>
        <w:t>三、投标保证金</w:t>
      </w:r>
    </w:p>
    <w:p w14:paraId="45AC662B">
      <w:pPr>
        <w:pStyle w:val="6"/>
        <w:ind w:firstLine="480"/>
        <w:jc w:val="center"/>
        <w:rPr>
          <w:rFonts w:hint="eastAsia" w:ascii="宋体" w:hAnsi="宋体" w:eastAsia="宋体" w:cs="宋体"/>
        </w:rPr>
      </w:pPr>
      <w:r>
        <w:rPr>
          <w:rFonts w:hint="eastAsia" w:ascii="宋体" w:hAnsi="宋体" w:eastAsia="宋体" w:cs="宋体"/>
        </w:rPr>
        <w:t>编制说明</w:t>
      </w:r>
    </w:p>
    <w:p w14:paraId="12A0F603">
      <w:pPr>
        <w:pStyle w:val="6"/>
        <w:ind w:firstLine="480"/>
        <w:jc w:val="left"/>
        <w:rPr>
          <w:rFonts w:hint="eastAsia" w:ascii="宋体" w:hAnsi="宋体" w:eastAsia="宋体" w:cs="宋体"/>
        </w:rPr>
      </w:pPr>
      <w:r>
        <w:rPr>
          <w:rFonts w:hint="eastAsia" w:ascii="宋体" w:hAnsi="宋体" w:eastAsia="宋体" w:cs="宋体"/>
        </w:rPr>
        <w:t>1、在此项下提交的“投标保证金”材料可使用转账凭证复印件或从福建省政府采购网上公开信息系统中下载的有关原始页面的打印件。</w:t>
      </w:r>
    </w:p>
    <w:p w14:paraId="0FABAC7B">
      <w:pPr>
        <w:pStyle w:val="6"/>
        <w:ind w:firstLine="480"/>
        <w:jc w:val="left"/>
        <w:rPr>
          <w:rFonts w:hint="eastAsia" w:ascii="宋体" w:hAnsi="宋体" w:eastAsia="宋体" w:cs="宋体"/>
        </w:rPr>
      </w:pPr>
      <w:r>
        <w:rPr>
          <w:rFonts w:hint="eastAsia" w:ascii="宋体" w:hAnsi="宋体" w:eastAsia="宋体" w:cs="宋体"/>
        </w:rPr>
        <w:t>2、投标保证金是否已提交的认定按照招标文件第三章规定执行。</w:t>
      </w:r>
    </w:p>
    <w:p w14:paraId="04E539BF">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16E7CF9">
      <w:pPr>
        <w:pStyle w:val="6"/>
        <w:jc w:val="center"/>
        <w:outlineLvl w:val="2"/>
        <w:rPr>
          <w:rFonts w:hint="eastAsia" w:ascii="宋体" w:hAnsi="宋体" w:eastAsia="宋体" w:cs="宋体"/>
        </w:rPr>
      </w:pPr>
      <w:r>
        <w:rPr>
          <w:rFonts w:hint="eastAsia" w:ascii="宋体" w:hAnsi="宋体" w:eastAsia="宋体" w:cs="宋体"/>
          <w:b/>
          <w:sz w:val="28"/>
        </w:rPr>
        <w:t>封面格式(报价部分)</w:t>
      </w:r>
    </w:p>
    <w:p w14:paraId="0A4A3C30">
      <w:pPr>
        <w:pStyle w:val="6"/>
        <w:jc w:val="center"/>
        <w:outlineLvl w:val="0"/>
        <w:rPr>
          <w:rFonts w:hint="eastAsia" w:ascii="宋体" w:hAnsi="宋体" w:eastAsia="宋体" w:cs="宋体"/>
        </w:rPr>
      </w:pPr>
      <w:r>
        <w:rPr>
          <w:rFonts w:hint="eastAsia" w:ascii="宋体" w:hAnsi="宋体" w:eastAsia="宋体" w:cs="宋体"/>
          <w:b/>
          <w:sz w:val="48"/>
        </w:rPr>
        <w:t>福建省政府采购投标文件</w:t>
      </w:r>
    </w:p>
    <w:p w14:paraId="39845F4A">
      <w:pPr>
        <w:pStyle w:val="6"/>
        <w:jc w:val="center"/>
        <w:outlineLvl w:val="0"/>
        <w:rPr>
          <w:rFonts w:hint="eastAsia" w:ascii="宋体" w:hAnsi="宋体" w:eastAsia="宋体" w:cs="宋体"/>
        </w:rPr>
      </w:pPr>
      <w:r>
        <w:rPr>
          <w:rFonts w:hint="eastAsia" w:ascii="宋体" w:hAnsi="宋体" w:eastAsia="宋体" w:cs="宋体"/>
          <w:b/>
          <w:sz w:val="48"/>
        </w:rPr>
        <w:t>（报价部分）</w:t>
      </w:r>
      <w:r>
        <w:rPr>
          <w:rFonts w:hint="eastAsia" w:ascii="宋体" w:hAnsi="宋体" w:eastAsia="宋体" w:cs="宋体"/>
        </w:rPr>
        <w:br w:type="textWrapping"/>
      </w:r>
      <w:r>
        <w:rPr>
          <w:rFonts w:hint="eastAsia" w:ascii="宋体" w:hAnsi="宋体" w:eastAsia="宋体" w:cs="宋体"/>
        </w:rPr>
        <w:br w:type="textWrapping"/>
      </w:r>
    </w:p>
    <w:p w14:paraId="694AC632">
      <w:pPr>
        <w:pStyle w:val="6"/>
        <w:jc w:val="center"/>
        <w:outlineLvl w:val="1"/>
        <w:rPr>
          <w:rFonts w:hint="eastAsia" w:ascii="宋体" w:hAnsi="宋体" w:eastAsia="宋体" w:cs="宋体"/>
        </w:rPr>
      </w:pPr>
      <w:r>
        <w:rPr>
          <w:rFonts w:hint="eastAsia" w:ascii="宋体" w:hAnsi="宋体" w:eastAsia="宋体" w:cs="宋体"/>
          <w:b/>
          <w:sz w:val="36"/>
        </w:rPr>
        <w:t>（填写正本或副本）</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38D9673F">
      <w:pPr>
        <w:pStyle w:val="6"/>
        <w:jc w:val="center"/>
        <w:outlineLvl w:val="2"/>
        <w:rPr>
          <w:rFonts w:hint="eastAsia" w:ascii="宋体" w:hAnsi="宋体" w:eastAsia="宋体" w:cs="宋体"/>
        </w:rPr>
      </w:pPr>
      <w:r>
        <w:rPr>
          <w:rFonts w:hint="eastAsia" w:ascii="宋体" w:hAnsi="宋体" w:eastAsia="宋体" w:cs="宋体"/>
          <w:b/>
          <w:sz w:val="28"/>
        </w:rPr>
        <w:t>项目名称：（由投标人填写）</w:t>
      </w:r>
    </w:p>
    <w:p w14:paraId="7C4886B8">
      <w:pPr>
        <w:pStyle w:val="6"/>
        <w:jc w:val="center"/>
        <w:outlineLvl w:val="2"/>
        <w:rPr>
          <w:rFonts w:hint="eastAsia" w:ascii="宋体" w:hAnsi="宋体" w:eastAsia="宋体" w:cs="宋体"/>
        </w:rPr>
      </w:pPr>
      <w:r>
        <w:rPr>
          <w:rFonts w:hint="eastAsia" w:ascii="宋体" w:hAnsi="宋体" w:eastAsia="宋体" w:cs="宋体"/>
          <w:b/>
          <w:sz w:val="28"/>
        </w:rPr>
        <w:t>备案编号：（由投标人填写）</w:t>
      </w:r>
    </w:p>
    <w:p w14:paraId="6651E14A">
      <w:pPr>
        <w:pStyle w:val="6"/>
        <w:jc w:val="center"/>
        <w:outlineLvl w:val="2"/>
        <w:rPr>
          <w:rFonts w:hint="eastAsia" w:ascii="宋体" w:hAnsi="宋体" w:eastAsia="宋体" w:cs="宋体"/>
        </w:rPr>
      </w:pPr>
      <w:r>
        <w:rPr>
          <w:rFonts w:hint="eastAsia" w:ascii="宋体" w:hAnsi="宋体" w:eastAsia="宋体" w:cs="宋体"/>
          <w:b/>
          <w:sz w:val="28"/>
        </w:rPr>
        <w:t>项目编号：（由投标人填写）</w:t>
      </w:r>
    </w:p>
    <w:p w14:paraId="2F971CDA">
      <w:pPr>
        <w:pStyle w:val="6"/>
        <w:jc w:val="center"/>
        <w:outlineLvl w:val="2"/>
        <w:rPr>
          <w:rFonts w:hint="eastAsia" w:ascii="宋体" w:hAnsi="宋体" w:eastAsia="宋体" w:cs="宋体"/>
        </w:rPr>
      </w:pPr>
      <w:r>
        <w:rPr>
          <w:rFonts w:hint="eastAsia" w:ascii="宋体" w:hAnsi="宋体" w:eastAsia="宋体" w:cs="宋体"/>
          <w:b/>
          <w:sz w:val="28"/>
        </w:rPr>
        <w:t>所投采购包：（由投标人填写）</w:t>
      </w:r>
    </w:p>
    <w:p w14:paraId="67887043">
      <w:pPr>
        <w:pStyle w:val="6"/>
        <w:jc w:val="center"/>
        <w:outlineLvl w:val="2"/>
        <w:rPr>
          <w:rFonts w:hint="eastAsia" w:ascii="宋体" w:hAnsi="宋体" w:eastAsia="宋体" w:cs="宋体"/>
        </w:rPr>
      </w:pPr>
      <w:r>
        <w:rPr>
          <w:rFonts w:hint="eastAsia" w:ascii="宋体" w:hAnsi="宋体" w:eastAsia="宋体" w:cs="宋体"/>
          <w:b/>
          <w:sz w:val="28"/>
        </w:rPr>
        <w:t>投标人：（填写“全称”）</w:t>
      </w:r>
    </w:p>
    <w:p w14:paraId="365E9A8B">
      <w:pPr>
        <w:pStyle w:val="6"/>
        <w:jc w:val="center"/>
        <w:outlineLvl w:val="2"/>
        <w:rPr>
          <w:rFonts w:hint="eastAsia" w:ascii="宋体" w:hAnsi="宋体" w:eastAsia="宋体" w:cs="宋体"/>
        </w:rPr>
      </w:pPr>
      <w:r>
        <w:rPr>
          <w:rFonts w:hint="eastAsia" w:ascii="宋体" w:hAnsi="宋体" w:eastAsia="宋体" w:cs="宋体"/>
          <w:b/>
          <w:sz w:val="28"/>
        </w:rPr>
        <w:t>（由投标人填写）年（由投标人填写）月</w:t>
      </w:r>
    </w:p>
    <w:p w14:paraId="1D52D28F">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65A0D38">
      <w:pPr>
        <w:pStyle w:val="6"/>
        <w:jc w:val="center"/>
        <w:outlineLvl w:val="2"/>
        <w:rPr>
          <w:rFonts w:hint="eastAsia" w:ascii="宋体" w:hAnsi="宋体" w:eastAsia="宋体" w:cs="宋体"/>
        </w:rPr>
      </w:pPr>
      <w:r>
        <w:rPr>
          <w:rFonts w:hint="eastAsia" w:ascii="宋体" w:hAnsi="宋体" w:eastAsia="宋体" w:cs="宋体"/>
          <w:b/>
          <w:sz w:val="28"/>
        </w:rPr>
        <w:t>索引</w:t>
      </w:r>
    </w:p>
    <w:p w14:paraId="5CE768A4">
      <w:pPr>
        <w:pStyle w:val="6"/>
        <w:ind w:firstLine="480"/>
        <w:jc w:val="left"/>
        <w:rPr>
          <w:rFonts w:hint="eastAsia" w:ascii="宋体" w:hAnsi="宋体" w:eastAsia="宋体" w:cs="宋体"/>
        </w:rPr>
      </w:pPr>
      <w:r>
        <w:rPr>
          <w:rFonts w:hint="eastAsia" w:ascii="宋体" w:hAnsi="宋体" w:eastAsia="宋体" w:cs="宋体"/>
        </w:rPr>
        <w:t>一、开标（报价）一览表</w:t>
      </w:r>
    </w:p>
    <w:p w14:paraId="3C36C8E0">
      <w:pPr>
        <w:pStyle w:val="6"/>
        <w:ind w:firstLine="480"/>
        <w:jc w:val="left"/>
        <w:rPr>
          <w:rFonts w:hint="eastAsia" w:ascii="宋体" w:hAnsi="宋体" w:eastAsia="宋体" w:cs="宋体"/>
        </w:rPr>
      </w:pPr>
      <w:r>
        <w:rPr>
          <w:rFonts w:hint="eastAsia" w:ascii="宋体" w:hAnsi="宋体" w:eastAsia="宋体" w:cs="宋体"/>
        </w:rPr>
        <w:t>二、投标（响应）报价明细表</w:t>
      </w:r>
    </w:p>
    <w:p w14:paraId="18BF7CB7">
      <w:pPr>
        <w:pStyle w:val="6"/>
        <w:ind w:firstLine="480"/>
        <w:jc w:val="left"/>
        <w:rPr>
          <w:rFonts w:hint="eastAsia" w:ascii="宋体" w:hAnsi="宋体" w:eastAsia="宋体" w:cs="宋体"/>
        </w:rPr>
      </w:pPr>
      <w:r>
        <w:rPr>
          <w:rFonts w:hint="eastAsia" w:ascii="宋体" w:hAnsi="宋体" w:eastAsia="宋体" w:cs="宋体"/>
        </w:rPr>
        <w:t>三、招标文件规定的价格扣除证明材料（若有）</w:t>
      </w:r>
    </w:p>
    <w:p w14:paraId="427683AE">
      <w:pPr>
        <w:pStyle w:val="6"/>
        <w:ind w:firstLine="480"/>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915C1AB">
      <w:pPr>
        <w:pStyle w:val="6"/>
        <w:jc w:val="left"/>
        <w:outlineLvl w:val="0"/>
        <w:rPr>
          <w:rFonts w:hint="eastAsia" w:ascii="宋体" w:hAnsi="宋体" w:eastAsia="宋体" w:cs="宋体"/>
        </w:rPr>
      </w:pPr>
      <w:r>
        <w:rPr>
          <w:rFonts w:hint="eastAsia" w:ascii="宋体" w:hAnsi="宋体" w:eastAsia="宋体" w:cs="宋体"/>
          <w:b/>
          <w:sz w:val="48"/>
        </w:rPr>
        <w:t>开标（报价）一览表</w:t>
      </w:r>
    </w:p>
    <w:p w14:paraId="2D259DD1">
      <w:pPr>
        <w:pStyle w:val="6"/>
        <w:ind w:right="1650"/>
        <w:jc w:val="left"/>
        <w:rPr>
          <w:rFonts w:hint="eastAsia" w:ascii="宋体" w:hAnsi="宋体" w:eastAsia="宋体" w:cs="宋体"/>
        </w:rPr>
      </w:pPr>
      <w:r>
        <w:rPr>
          <w:rFonts w:hint="eastAsia" w:ascii="宋体" w:hAnsi="宋体" w:eastAsia="宋体" w:cs="宋体"/>
        </w:rPr>
        <w:t>项目编号：[350101]JSZB[GK]2026005</w:t>
      </w:r>
    </w:p>
    <w:p w14:paraId="46DAADC1">
      <w:pPr>
        <w:pStyle w:val="6"/>
        <w:spacing w:line="375" w:lineRule="exact"/>
        <w:jc w:val="left"/>
        <w:rPr>
          <w:rFonts w:hint="eastAsia" w:ascii="宋体" w:hAnsi="宋体" w:eastAsia="宋体" w:cs="宋体"/>
        </w:rPr>
      </w:pPr>
      <w:r>
        <w:rPr>
          <w:rFonts w:hint="eastAsia" w:ascii="宋体" w:hAnsi="宋体" w:eastAsia="宋体" w:cs="宋体"/>
        </w:rPr>
        <w:t>项目名称：2026年福州市产品质量检验所食品检验检测设备更新项目-项目6</w:t>
      </w:r>
    </w:p>
    <w:p w14:paraId="2C56B893">
      <w:pPr>
        <w:pStyle w:val="6"/>
        <w:spacing w:line="375" w:lineRule="exact"/>
        <w:jc w:val="left"/>
        <w:rPr>
          <w:rFonts w:hint="eastAsia" w:ascii="宋体" w:hAnsi="宋体" w:eastAsia="宋体" w:cs="宋体"/>
        </w:rPr>
      </w:pPr>
      <w:r>
        <w:rPr>
          <w:rFonts w:hint="eastAsia" w:ascii="宋体" w:hAnsi="宋体" w:eastAsia="宋体" w:cs="宋体"/>
        </w:rPr>
        <w:t>采购包：1(a、β计数器等)</w:t>
      </w:r>
    </w:p>
    <w:p w14:paraId="76EF6B71">
      <w:pPr>
        <w:pStyle w:val="6"/>
        <w:spacing w:line="375" w:lineRule="exact"/>
        <w:jc w:val="left"/>
        <w:rPr>
          <w:rFonts w:hint="eastAsia" w:ascii="宋体" w:hAnsi="宋体" w:eastAsia="宋体" w:cs="宋体"/>
        </w:rPr>
      </w:pPr>
      <w:r>
        <w:rPr>
          <w:rFonts w:hint="eastAsia" w:ascii="宋体" w:hAnsi="宋体" w:eastAsia="宋体" w:cs="宋体"/>
        </w:rPr>
        <w:t>投标人（供应商）名称：</w:t>
      </w:r>
    </w:p>
    <w:p w14:paraId="567AB0A7">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3CD9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77B73ED">
            <w:pPr>
              <w:pStyle w:val="6"/>
              <w:jc w:val="left"/>
              <w:rPr>
                <w:rFonts w:hint="eastAsia" w:ascii="宋体" w:hAnsi="宋体" w:eastAsia="宋体" w:cs="宋体"/>
              </w:rPr>
            </w:pPr>
            <w:r>
              <w:rPr>
                <w:rFonts w:hint="eastAsia" w:ascii="宋体" w:hAnsi="宋体" w:eastAsia="宋体" w:cs="宋体"/>
              </w:rPr>
              <w:t xml:space="preserve"> 序号</w:t>
            </w:r>
          </w:p>
        </w:tc>
        <w:tc>
          <w:tcPr>
            <w:tcW w:w="1661" w:type="dxa"/>
          </w:tcPr>
          <w:p w14:paraId="42F28839">
            <w:pPr>
              <w:pStyle w:val="6"/>
              <w:jc w:val="left"/>
              <w:rPr>
                <w:rFonts w:hint="eastAsia" w:ascii="宋体" w:hAnsi="宋体" w:eastAsia="宋体" w:cs="宋体"/>
              </w:rPr>
            </w:pPr>
            <w:r>
              <w:rPr>
                <w:rFonts w:hint="eastAsia" w:ascii="宋体" w:hAnsi="宋体" w:eastAsia="宋体" w:cs="宋体"/>
              </w:rPr>
              <w:t xml:space="preserve"> 报价内容</w:t>
            </w:r>
          </w:p>
        </w:tc>
        <w:tc>
          <w:tcPr>
            <w:tcW w:w="1661" w:type="dxa"/>
          </w:tcPr>
          <w:p w14:paraId="0E51C4D0">
            <w:pPr>
              <w:pStyle w:val="6"/>
              <w:jc w:val="left"/>
              <w:rPr>
                <w:rFonts w:hint="eastAsia" w:ascii="宋体" w:hAnsi="宋体" w:eastAsia="宋体" w:cs="宋体"/>
              </w:rPr>
            </w:pPr>
            <w:r>
              <w:rPr>
                <w:rFonts w:hint="eastAsia" w:ascii="宋体" w:hAnsi="宋体" w:eastAsia="宋体" w:cs="宋体"/>
              </w:rPr>
              <w:t xml:space="preserve"> 最高限价</w:t>
            </w:r>
          </w:p>
        </w:tc>
        <w:tc>
          <w:tcPr>
            <w:tcW w:w="1661" w:type="dxa"/>
          </w:tcPr>
          <w:p w14:paraId="5AAE532A">
            <w:pPr>
              <w:pStyle w:val="6"/>
              <w:jc w:val="left"/>
              <w:rPr>
                <w:rFonts w:hint="eastAsia" w:ascii="宋体" w:hAnsi="宋体" w:eastAsia="宋体" w:cs="宋体"/>
              </w:rPr>
            </w:pPr>
            <w:r>
              <w:rPr>
                <w:rFonts w:hint="eastAsia" w:ascii="宋体" w:hAnsi="宋体" w:eastAsia="宋体" w:cs="宋体"/>
              </w:rPr>
              <w:t xml:space="preserve"> 响应报价</w:t>
            </w:r>
          </w:p>
        </w:tc>
        <w:tc>
          <w:tcPr>
            <w:tcW w:w="1661" w:type="dxa"/>
          </w:tcPr>
          <w:p w14:paraId="6C672508">
            <w:pPr>
              <w:pStyle w:val="6"/>
              <w:jc w:val="left"/>
              <w:rPr>
                <w:rFonts w:hint="eastAsia" w:ascii="宋体" w:hAnsi="宋体" w:eastAsia="宋体" w:cs="宋体"/>
              </w:rPr>
            </w:pPr>
            <w:r>
              <w:rPr>
                <w:rFonts w:hint="eastAsia" w:ascii="宋体" w:hAnsi="宋体" w:eastAsia="宋体" w:cs="宋体"/>
              </w:rPr>
              <w:t xml:space="preserve"> 价款形式</w:t>
            </w:r>
          </w:p>
        </w:tc>
      </w:tr>
      <w:tr w14:paraId="59C6D4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7DA8729">
            <w:pPr>
              <w:pStyle w:val="6"/>
              <w:jc w:val="left"/>
              <w:rPr>
                <w:rFonts w:hint="eastAsia" w:ascii="宋体" w:hAnsi="宋体" w:eastAsia="宋体" w:cs="宋体"/>
              </w:rPr>
            </w:pPr>
            <w:r>
              <w:rPr>
                <w:rFonts w:hint="eastAsia" w:ascii="宋体" w:hAnsi="宋体" w:eastAsia="宋体" w:cs="宋体"/>
              </w:rPr>
              <w:t xml:space="preserve"> 1</w:t>
            </w:r>
          </w:p>
        </w:tc>
        <w:tc>
          <w:tcPr>
            <w:tcW w:w="1661" w:type="dxa"/>
          </w:tcPr>
          <w:p w14:paraId="7FD4EFF0">
            <w:pPr>
              <w:pStyle w:val="6"/>
              <w:jc w:val="left"/>
              <w:rPr>
                <w:rFonts w:hint="eastAsia" w:ascii="宋体" w:hAnsi="宋体" w:eastAsia="宋体" w:cs="宋体"/>
              </w:rPr>
            </w:pPr>
            <w:r>
              <w:rPr>
                <w:rFonts w:hint="eastAsia" w:ascii="宋体" w:hAnsi="宋体" w:eastAsia="宋体" w:cs="宋体"/>
              </w:rPr>
              <w:t xml:space="preserve"> a、β计数器等</w:t>
            </w:r>
          </w:p>
        </w:tc>
        <w:tc>
          <w:tcPr>
            <w:tcW w:w="1661" w:type="dxa"/>
          </w:tcPr>
          <w:p w14:paraId="0F5FAE9B">
            <w:pPr>
              <w:pStyle w:val="6"/>
              <w:jc w:val="left"/>
              <w:rPr>
                <w:rFonts w:hint="eastAsia" w:ascii="宋体" w:hAnsi="宋体" w:eastAsia="宋体" w:cs="宋体"/>
              </w:rPr>
            </w:pPr>
            <w:r>
              <w:rPr>
                <w:rFonts w:hint="eastAsia" w:ascii="宋体" w:hAnsi="宋体" w:eastAsia="宋体" w:cs="宋体"/>
              </w:rPr>
              <w:t xml:space="preserve"> 2512500  元</w:t>
            </w:r>
          </w:p>
        </w:tc>
        <w:tc>
          <w:tcPr>
            <w:tcW w:w="1661" w:type="dxa"/>
          </w:tcPr>
          <w:p w14:paraId="37FE731D">
            <w:pPr>
              <w:pStyle w:val="6"/>
              <w:jc w:val="left"/>
              <w:rPr>
                <w:rFonts w:hint="eastAsia" w:ascii="宋体" w:hAnsi="宋体" w:eastAsia="宋体" w:cs="宋体"/>
              </w:rPr>
            </w:pPr>
            <w:r>
              <w:rPr>
                <w:rFonts w:hint="eastAsia" w:ascii="宋体" w:hAnsi="宋体" w:eastAsia="宋体" w:cs="宋体"/>
              </w:rPr>
              <w:t xml:space="preserve"> 「汇总引用」  元</w:t>
            </w:r>
          </w:p>
        </w:tc>
        <w:tc>
          <w:tcPr>
            <w:tcW w:w="1661" w:type="dxa"/>
          </w:tcPr>
          <w:p w14:paraId="13F4F20B">
            <w:pPr>
              <w:pStyle w:val="6"/>
              <w:jc w:val="left"/>
              <w:rPr>
                <w:rFonts w:hint="eastAsia" w:ascii="宋体" w:hAnsi="宋体" w:eastAsia="宋体" w:cs="宋体"/>
              </w:rPr>
            </w:pPr>
            <w:r>
              <w:rPr>
                <w:rFonts w:hint="eastAsia" w:ascii="宋体" w:hAnsi="宋体" w:eastAsia="宋体" w:cs="宋体"/>
              </w:rPr>
              <w:t xml:space="preserve"> 总价</w:t>
            </w:r>
          </w:p>
        </w:tc>
      </w:tr>
    </w:tbl>
    <w:p w14:paraId="13EB1DDE">
      <w:pPr>
        <w:pStyle w:val="6"/>
        <w:jc w:val="left"/>
        <w:rPr>
          <w:rFonts w:hint="eastAsia" w:ascii="宋体" w:hAnsi="宋体" w:eastAsia="宋体" w:cs="宋体"/>
        </w:rPr>
      </w:pPr>
      <w:r>
        <w:rPr>
          <w:rFonts w:hint="eastAsia" w:ascii="宋体" w:hAnsi="宋体" w:eastAsia="宋体" w:cs="宋体"/>
        </w:rPr>
        <w:t>备注：无</w:t>
      </w:r>
    </w:p>
    <w:p w14:paraId="15F45BA1">
      <w:pPr>
        <w:pStyle w:val="6"/>
        <w:jc w:val="left"/>
        <w:rPr>
          <w:rFonts w:hint="eastAsia" w:ascii="宋体" w:hAnsi="宋体" w:eastAsia="宋体" w:cs="宋体"/>
        </w:rPr>
      </w:pPr>
      <w:r>
        <w:rPr>
          <w:rFonts w:hint="eastAsia" w:ascii="宋体" w:hAnsi="宋体" w:eastAsia="宋体" w:cs="宋体"/>
        </w:rPr>
        <w:t>时间：     年     月     日</w:t>
      </w:r>
    </w:p>
    <w:p w14:paraId="3BB06B52">
      <w:pPr>
        <w:pStyle w:val="6"/>
        <w:jc w:val="left"/>
        <w:rPr>
          <w:rFonts w:hint="eastAsia" w:ascii="宋体" w:hAnsi="宋体" w:eastAsia="宋体" w:cs="宋体"/>
        </w:rPr>
      </w:pPr>
      <w:r>
        <w:rPr>
          <w:rFonts w:hint="eastAsia" w:ascii="宋体" w:hAnsi="宋体" w:eastAsia="宋体" w:cs="宋体"/>
        </w:rPr>
        <w:t xml:space="preserve">签章：                     </w:t>
      </w:r>
    </w:p>
    <w:p w14:paraId="792D3D09">
      <w:pPr>
        <w:pStyle w:val="6"/>
        <w:jc w:val="left"/>
        <w:outlineLvl w:val="0"/>
        <w:rPr>
          <w:rFonts w:hint="eastAsia" w:ascii="宋体" w:hAnsi="宋体" w:eastAsia="宋体" w:cs="宋体"/>
        </w:rPr>
      </w:pPr>
      <w:r>
        <w:rPr>
          <w:rFonts w:hint="eastAsia" w:ascii="宋体" w:hAnsi="宋体" w:eastAsia="宋体" w:cs="宋体"/>
          <w:b/>
          <w:sz w:val="48"/>
        </w:rPr>
        <w:t>投标（响应）报价明细表</w:t>
      </w:r>
    </w:p>
    <w:p w14:paraId="3C8AAA0B">
      <w:pPr>
        <w:pStyle w:val="6"/>
        <w:jc w:val="left"/>
        <w:rPr>
          <w:rFonts w:hint="eastAsia" w:ascii="宋体" w:hAnsi="宋体" w:eastAsia="宋体" w:cs="宋体"/>
        </w:rPr>
      </w:pPr>
      <w:r>
        <w:rPr>
          <w:rFonts w:hint="eastAsia" w:ascii="宋体" w:hAnsi="宋体" w:eastAsia="宋体" w:cs="宋体"/>
        </w:rPr>
        <w:t>项目编号：[350101]JSZB[GK]2026005</w:t>
      </w:r>
    </w:p>
    <w:p w14:paraId="63B41FEF">
      <w:pPr>
        <w:pStyle w:val="6"/>
        <w:jc w:val="left"/>
        <w:rPr>
          <w:rFonts w:hint="eastAsia" w:ascii="宋体" w:hAnsi="宋体" w:eastAsia="宋体" w:cs="宋体"/>
        </w:rPr>
      </w:pPr>
      <w:r>
        <w:rPr>
          <w:rFonts w:hint="eastAsia" w:ascii="宋体" w:hAnsi="宋体" w:eastAsia="宋体" w:cs="宋体"/>
        </w:rPr>
        <w:t>项目名称：2026年福州市产品质量检验所食品检验检测设备更新项目-项目6</w:t>
      </w:r>
    </w:p>
    <w:p w14:paraId="27F5DB6E">
      <w:pPr>
        <w:pStyle w:val="6"/>
        <w:jc w:val="left"/>
        <w:rPr>
          <w:rFonts w:hint="eastAsia" w:ascii="宋体" w:hAnsi="宋体" w:eastAsia="宋体" w:cs="宋体"/>
        </w:rPr>
      </w:pPr>
      <w:r>
        <w:rPr>
          <w:rFonts w:hint="eastAsia" w:ascii="宋体" w:hAnsi="宋体" w:eastAsia="宋体" w:cs="宋体"/>
        </w:rPr>
        <w:t>采购包：a、β计数器等</w:t>
      </w:r>
    </w:p>
    <w:p w14:paraId="2CA1F42D">
      <w:pPr>
        <w:pStyle w:val="6"/>
        <w:jc w:val="left"/>
        <w:rPr>
          <w:rFonts w:hint="eastAsia" w:ascii="宋体" w:hAnsi="宋体" w:eastAsia="宋体" w:cs="宋体"/>
        </w:rPr>
      </w:pPr>
      <w:r>
        <w:rPr>
          <w:rFonts w:hint="eastAsia" w:ascii="宋体" w:hAnsi="宋体" w:eastAsia="宋体" w:cs="宋体"/>
        </w:rPr>
        <w:t>投标人名称：</w:t>
      </w:r>
    </w:p>
    <w:p w14:paraId="0B311B18">
      <w:pPr>
        <w:pStyle w:val="6"/>
        <w:jc w:val="left"/>
        <w:rPr>
          <w:rFonts w:hint="eastAsia" w:ascii="宋体" w:hAnsi="宋体" w:eastAsia="宋体" w:cs="宋体"/>
        </w:rPr>
      </w:pPr>
      <w:r>
        <w:rPr>
          <w:rFonts w:hint="eastAsia" w:ascii="宋体" w:hAnsi="宋体" w:eastAsia="宋体" w:cs="宋体"/>
        </w:rPr>
        <w:t xml:space="preserve"> 卡尔费休水分测定仪</w:t>
      </w:r>
    </w:p>
    <w:p w14:paraId="11CFBB8A">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373B9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04CC196">
            <w:pPr>
              <w:pStyle w:val="6"/>
              <w:jc w:val="left"/>
              <w:rPr>
                <w:rFonts w:hint="eastAsia" w:ascii="宋体" w:hAnsi="宋体" w:eastAsia="宋体" w:cs="宋体"/>
              </w:rPr>
            </w:pPr>
            <w:r>
              <w:rPr>
                <w:rFonts w:hint="eastAsia" w:ascii="宋体" w:hAnsi="宋体" w:eastAsia="宋体" w:cs="宋体"/>
              </w:rPr>
              <w:t xml:space="preserve"> 序号</w:t>
            </w:r>
          </w:p>
        </w:tc>
        <w:tc>
          <w:tcPr>
            <w:tcW w:w="639" w:type="dxa"/>
          </w:tcPr>
          <w:p w14:paraId="70DEB7E4">
            <w:pPr>
              <w:pStyle w:val="6"/>
              <w:jc w:val="left"/>
              <w:rPr>
                <w:rFonts w:hint="eastAsia" w:ascii="宋体" w:hAnsi="宋体" w:eastAsia="宋体" w:cs="宋体"/>
              </w:rPr>
            </w:pPr>
            <w:r>
              <w:rPr>
                <w:rFonts w:hint="eastAsia" w:ascii="宋体" w:hAnsi="宋体" w:eastAsia="宋体" w:cs="宋体"/>
              </w:rPr>
              <w:t xml:space="preserve"> 货物名称</w:t>
            </w:r>
          </w:p>
        </w:tc>
        <w:tc>
          <w:tcPr>
            <w:tcW w:w="639" w:type="dxa"/>
          </w:tcPr>
          <w:p w14:paraId="42EB0D33">
            <w:pPr>
              <w:pStyle w:val="6"/>
              <w:jc w:val="left"/>
              <w:rPr>
                <w:rFonts w:hint="eastAsia" w:ascii="宋体" w:hAnsi="宋体" w:eastAsia="宋体" w:cs="宋体"/>
              </w:rPr>
            </w:pPr>
            <w:r>
              <w:rPr>
                <w:rFonts w:hint="eastAsia" w:ascii="宋体" w:hAnsi="宋体" w:eastAsia="宋体" w:cs="宋体"/>
              </w:rPr>
              <w:t xml:space="preserve"> 规格型号</w:t>
            </w:r>
          </w:p>
        </w:tc>
        <w:tc>
          <w:tcPr>
            <w:tcW w:w="639" w:type="dxa"/>
          </w:tcPr>
          <w:p w14:paraId="6AECA947">
            <w:pPr>
              <w:pStyle w:val="6"/>
              <w:jc w:val="left"/>
              <w:rPr>
                <w:rFonts w:hint="eastAsia" w:ascii="宋体" w:hAnsi="宋体" w:eastAsia="宋体" w:cs="宋体"/>
              </w:rPr>
            </w:pPr>
            <w:r>
              <w:rPr>
                <w:rFonts w:hint="eastAsia" w:ascii="宋体" w:hAnsi="宋体" w:eastAsia="宋体" w:cs="宋体"/>
              </w:rPr>
              <w:t xml:space="preserve"> 品牌</w:t>
            </w:r>
          </w:p>
        </w:tc>
        <w:tc>
          <w:tcPr>
            <w:tcW w:w="639" w:type="dxa"/>
          </w:tcPr>
          <w:p w14:paraId="220045B4">
            <w:pPr>
              <w:pStyle w:val="6"/>
              <w:jc w:val="left"/>
              <w:rPr>
                <w:rFonts w:hint="eastAsia" w:ascii="宋体" w:hAnsi="宋体" w:eastAsia="宋体" w:cs="宋体"/>
              </w:rPr>
            </w:pPr>
            <w:r>
              <w:rPr>
                <w:rFonts w:hint="eastAsia" w:ascii="宋体" w:hAnsi="宋体" w:eastAsia="宋体" w:cs="宋体"/>
              </w:rPr>
              <w:t xml:space="preserve"> 制造商名称</w:t>
            </w:r>
          </w:p>
        </w:tc>
        <w:tc>
          <w:tcPr>
            <w:tcW w:w="639" w:type="dxa"/>
          </w:tcPr>
          <w:p w14:paraId="2EDA9905">
            <w:pPr>
              <w:pStyle w:val="6"/>
              <w:jc w:val="left"/>
              <w:rPr>
                <w:rFonts w:hint="eastAsia" w:ascii="宋体" w:hAnsi="宋体" w:eastAsia="宋体" w:cs="宋体"/>
              </w:rPr>
            </w:pPr>
            <w:r>
              <w:rPr>
                <w:rFonts w:hint="eastAsia" w:ascii="宋体" w:hAnsi="宋体" w:eastAsia="宋体" w:cs="宋体"/>
              </w:rPr>
              <w:t xml:space="preserve"> 产地</w:t>
            </w:r>
          </w:p>
        </w:tc>
        <w:tc>
          <w:tcPr>
            <w:tcW w:w="639" w:type="dxa"/>
          </w:tcPr>
          <w:p w14:paraId="6685F154">
            <w:pPr>
              <w:pStyle w:val="6"/>
              <w:jc w:val="left"/>
              <w:rPr>
                <w:rFonts w:hint="eastAsia" w:ascii="宋体" w:hAnsi="宋体" w:eastAsia="宋体" w:cs="宋体"/>
              </w:rPr>
            </w:pPr>
            <w:r>
              <w:rPr>
                <w:rFonts w:hint="eastAsia" w:ascii="宋体" w:hAnsi="宋体" w:eastAsia="宋体" w:cs="宋体"/>
              </w:rPr>
              <w:t xml:space="preserve"> 最高限价</w:t>
            </w:r>
          </w:p>
        </w:tc>
        <w:tc>
          <w:tcPr>
            <w:tcW w:w="639" w:type="dxa"/>
          </w:tcPr>
          <w:p w14:paraId="3A6A2C86">
            <w:pPr>
              <w:pStyle w:val="6"/>
              <w:jc w:val="left"/>
              <w:rPr>
                <w:rFonts w:hint="eastAsia" w:ascii="宋体" w:hAnsi="宋体" w:eastAsia="宋体" w:cs="宋体"/>
              </w:rPr>
            </w:pPr>
            <w:r>
              <w:rPr>
                <w:rFonts w:hint="eastAsia" w:ascii="宋体" w:hAnsi="宋体" w:eastAsia="宋体" w:cs="宋体"/>
              </w:rPr>
              <w:t xml:space="preserve"> 单价</w:t>
            </w:r>
          </w:p>
        </w:tc>
        <w:tc>
          <w:tcPr>
            <w:tcW w:w="639" w:type="dxa"/>
          </w:tcPr>
          <w:p w14:paraId="4EC372D2">
            <w:pPr>
              <w:pStyle w:val="6"/>
              <w:jc w:val="left"/>
              <w:rPr>
                <w:rFonts w:hint="eastAsia" w:ascii="宋体" w:hAnsi="宋体" w:eastAsia="宋体" w:cs="宋体"/>
              </w:rPr>
            </w:pPr>
            <w:r>
              <w:rPr>
                <w:rFonts w:hint="eastAsia" w:ascii="宋体" w:hAnsi="宋体" w:eastAsia="宋体" w:cs="宋体"/>
              </w:rPr>
              <w:t xml:space="preserve"> 数量</w:t>
            </w:r>
          </w:p>
        </w:tc>
        <w:tc>
          <w:tcPr>
            <w:tcW w:w="639" w:type="dxa"/>
          </w:tcPr>
          <w:p w14:paraId="36EA0085">
            <w:pPr>
              <w:pStyle w:val="6"/>
              <w:jc w:val="left"/>
              <w:rPr>
                <w:rFonts w:hint="eastAsia" w:ascii="宋体" w:hAnsi="宋体" w:eastAsia="宋体" w:cs="宋体"/>
              </w:rPr>
            </w:pPr>
            <w:r>
              <w:rPr>
                <w:rFonts w:hint="eastAsia" w:ascii="宋体" w:hAnsi="宋体" w:eastAsia="宋体" w:cs="宋体"/>
              </w:rPr>
              <w:t xml:space="preserve"> 计量单位</w:t>
            </w:r>
          </w:p>
        </w:tc>
        <w:tc>
          <w:tcPr>
            <w:tcW w:w="639" w:type="dxa"/>
          </w:tcPr>
          <w:p w14:paraId="58951BB2">
            <w:pPr>
              <w:pStyle w:val="6"/>
              <w:jc w:val="left"/>
              <w:rPr>
                <w:rFonts w:hint="eastAsia" w:ascii="宋体" w:hAnsi="宋体" w:eastAsia="宋体" w:cs="宋体"/>
              </w:rPr>
            </w:pPr>
            <w:r>
              <w:rPr>
                <w:rFonts w:hint="eastAsia" w:ascii="宋体" w:hAnsi="宋体" w:eastAsia="宋体" w:cs="宋体"/>
              </w:rPr>
              <w:t xml:space="preserve"> 总价</w:t>
            </w:r>
          </w:p>
        </w:tc>
        <w:tc>
          <w:tcPr>
            <w:tcW w:w="639" w:type="dxa"/>
          </w:tcPr>
          <w:p w14:paraId="6CA9E3C2">
            <w:pPr>
              <w:pStyle w:val="6"/>
              <w:jc w:val="left"/>
              <w:rPr>
                <w:rFonts w:hint="eastAsia" w:ascii="宋体" w:hAnsi="宋体" w:eastAsia="宋体" w:cs="宋体"/>
              </w:rPr>
            </w:pPr>
            <w:r>
              <w:rPr>
                <w:rFonts w:hint="eastAsia" w:ascii="宋体" w:hAnsi="宋体" w:eastAsia="宋体" w:cs="宋体"/>
              </w:rPr>
              <w:t xml:space="preserve"> 是否环境标志产品</w:t>
            </w:r>
          </w:p>
        </w:tc>
        <w:tc>
          <w:tcPr>
            <w:tcW w:w="639" w:type="dxa"/>
          </w:tcPr>
          <w:p w14:paraId="17B36E46">
            <w:pPr>
              <w:pStyle w:val="6"/>
              <w:jc w:val="left"/>
              <w:rPr>
                <w:rFonts w:hint="eastAsia" w:ascii="宋体" w:hAnsi="宋体" w:eastAsia="宋体" w:cs="宋体"/>
              </w:rPr>
            </w:pPr>
            <w:r>
              <w:rPr>
                <w:rFonts w:hint="eastAsia" w:ascii="宋体" w:hAnsi="宋体" w:eastAsia="宋体" w:cs="宋体"/>
              </w:rPr>
              <w:t xml:space="preserve"> 是否节能产品</w:t>
            </w:r>
          </w:p>
        </w:tc>
      </w:tr>
      <w:tr w14:paraId="290F66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F8DAE65">
            <w:pPr>
              <w:pStyle w:val="6"/>
              <w:jc w:val="left"/>
              <w:rPr>
                <w:rFonts w:hint="eastAsia" w:ascii="宋体" w:hAnsi="宋体" w:eastAsia="宋体" w:cs="宋体"/>
              </w:rPr>
            </w:pPr>
            <w:r>
              <w:rPr>
                <w:rFonts w:hint="eastAsia" w:ascii="宋体" w:hAnsi="宋体" w:eastAsia="宋体" w:cs="宋体"/>
              </w:rPr>
              <w:t xml:space="preserve"> 1</w:t>
            </w:r>
          </w:p>
        </w:tc>
        <w:tc>
          <w:tcPr>
            <w:tcW w:w="639" w:type="dxa"/>
          </w:tcPr>
          <w:p w14:paraId="3306C414">
            <w:pPr>
              <w:pStyle w:val="6"/>
              <w:jc w:val="left"/>
              <w:rPr>
                <w:rFonts w:hint="eastAsia" w:ascii="宋体" w:hAnsi="宋体" w:eastAsia="宋体" w:cs="宋体"/>
              </w:rPr>
            </w:pPr>
            <w:r>
              <w:rPr>
                <w:rFonts w:hint="eastAsia" w:ascii="宋体" w:hAnsi="宋体" w:eastAsia="宋体" w:cs="宋体"/>
              </w:rPr>
              <w:t xml:space="preserve"> 卡尔费休水分测定仪</w:t>
            </w:r>
          </w:p>
        </w:tc>
        <w:tc>
          <w:tcPr>
            <w:tcW w:w="639" w:type="dxa"/>
          </w:tcPr>
          <w:p w14:paraId="363EDA39">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3536006D">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0FAB0E4F">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498B8831">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8F0A634">
            <w:pPr>
              <w:pStyle w:val="6"/>
              <w:jc w:val="left"/>
              <w:rPr>
                <w:rFonts w:hint="eastAsia" w:ascii="宋体" w:hAnsi="宋体" w:eastAsia="宋体" w:cs="宋体"/>
              </w:rPr>
            </w:pPr>
            <w:r>
              <w:rPr>
                <w:rFonts w:hint="eastAsia" w:ascii="宋体" w:hAnsi="宋体" w:eastAsia="宋体" w:cs="宋体"/>
              </w:rPr>
              <w:t xml:space="preserve"> 4500  元</w:t>
            </w:r>
          </w:p>
        </w:tc>
        <w:tc>
          <w:tcPr>
            <w:tcW w:w="639" w:type="dxa"/>
          </w:tcPr>
          <w:p w14:paraId="563449E7">
            <w:pPr>
              <w:pStyle w:val="6"/>
              <w:jc w:val="left"/>
              <w:rPr>
                <w:rFonts w:hint="eastAsia" w:ascii="宋体" w:hAnsi="宋体" w:eastAsia="宋体" w:cs="宋体"/>
              </w:rPr>
            </w:pPr>
            <w:r>
              <w:rPr>
                <w:rFonts w:hint="eastAsia" w:ascii="宋体" w:hAnsi="宋体" w:eastAsia="宋体" w:cs="宋体"/>
              </w:rPr>
              <w:t xml:space="preserve"> {=总价/数量}  元</w:t>
            </w:r>
          </w:p>
        </w:tc>
        <w:tc>
          <w:tcPr>
            <w:tcW w:w="639" w:type="dxa"/>
          </w:tcPr>
          <w:p w14:paraId="602481F2">
            <w:pPr>
              <w:pStyle w:val="6"/>
              <w:jc w:val="left"/>
              <w:rPr>
                <w:rFonts w:hint="eastAsia" w:ascii="宋体" w:hAnsi="宋体" w:eastAsia="宋体" w:cs="宋体"/>
              </w:rPr>
            </w:pPr>
            <w:r>
              <w:rPr>
                <w:rFonts w:hint="eastAsia" w:ascii="宋体" w:hAnsi="宋体" w:eastAsia="宋体" w:cs="宋体"/>
              </w:rPr>
              <w:t xml:space="preserve"> 1.0000</w:t>
            </w:r>
          </w:p>
        </w:tc>
        <w:tc>
          <w:tcPr>
            <w:tcW w:w="639" w:type="dxa"/>
          </w:tcPr>
          <w:p w14:paraId="4EF19EA3">
            <w:pPr>
              <w:pStyle w:val="6"/>
              <w:jc w:val="left"/>
              <w:rPr>
                <w:rFonts w:hint="eastAsia" w:ascii="宋体" w:hAnsi="宋体" w:eastAsia="宋体" w:cs="宋体"/>
              </w:rPr>
            </w:pPr>
            <w:r>
              <w:rPr>
                <w:rFonts w:hint="eastAsia" w:ascii="宋体" w:hAnsi="宋体" w:eastAsia="宋体" w:cs="宋体"/>
              </w:rPr>
              <w:t xml:space="preserve"> 台</w:t>
            </w:r>
          </w:p>
        </w:tc>
        <w:tc>
          <w:tcPr>
            <w:tcW w:w="639" w:type="dxa"/>
          </w:tcPr>
          <w:p w14:paraId="703559E3">
            <w:pPr>
              <w:pStyle w:val="6"/>
              <w:jc w:val="left"/>
              <w:rPr>
                <w:rFonts w:hint="eastAsia" w:ascii="宋体" w:hAnsi="宋体" w:eastAsia="宋体" w:cs="宋体"/>
              </w:rPr>
            </w:pPr>
            <w:r>
              <w:rPr>
                <w:rFonts w:hint="eastAsia" w:ascii="宋体" w:hAnsi="宋体" w:eastAsia="宋体" w:cs="宋体"/>
              </w:rPr>
              <w:t xml:space="preserve"> {供应商响应}  元</w:t>
            </w:r>
          </w:p>
        </w:tc>
        <w:tc>
          <w:tcPr>
            <w:tcW w:w="639" w:type="dxa"/>
          </w:tcPr>
          <w:p w14:paraId="4F29743A">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1419C23">
            <w:pPr>
              <w:pStyle w:val="6"/>
              <w:jc w:val="left"/>
              <w:rPr>
                <w:rFonts w:hint="eastAsia" w:ascii="宋体" w:hAnsi="宋体" w:eastAsia="宋体" w:cs="宋体"/>
              </w:rPr>
            </w:pPr>
            <w:r>
              <w:rPr>
                <w:rFonts w:hint="eastAsia" w:ascii="宋体" w:hAnsi="宋体" w:eastAsia="宋体" w:cs="宋体"/>
              </w:rPr>
              <w:t xml:space="preserve"> {供应商响应}</w:t>
            </w:r>
          </w:p>
        </w:tc>
      </w:tr>
    </w:tbl>
    <w:p w14:paraId="04635E46">
      <w:pPr>
        <w:pStyle w:val="6"/>
        <w:jc w:val="left"/>
        <w:rPr>
          <w:rFonts w:hint="eastAsia" w:ascii="宋体" w:hAnsi="宋体" w:eastAsia="宋体" w:cs="宋体"/>
        </w:rPr>
      </w:pPr>
      <w:r>
        <w:rPr>
          <w:rFonts w:hint="eastAsia" w:ascii="宋体" w:hAnsi="宋体" w:eastAsia="宋体" w:cs="宋体"/>
        </w:rPr>
        <w:t>合计：</w:t>
      </w:r>
    </w:p>
    <w:p w14:paraId="0C526D20">
      <w:pPr>
        <w:pStyle w:val="6"/>
        <w:jc w:val="left"/>
        <w:rPr>
          <w:rFonts w:hint="eastAsia" w:ascii="宋体" w:hAnsi="宋体" w:eastAsia="宋体" w:cs="宋体"/>
        </w:rPr>
      </w:pPr>
      <w:r>
        <w:rPr>
          <w:rFonts w:hint="eastAsia" w:ascii="宋体" w:hAnsi="宋体" w:eastAsia="宋体" w:cs="宋体"/>
        </w:rPr>
        <w:t>备注：无</w:t>
      </w:r>
    </w:p>
    <w:p w14:paraId="6EF63B29">
      <w:pPr>
        <w:pStyle w:val="6"/>
        <w:jc w:val="left"/>
        <w:rPr>
          <w:rFonts w:hint="eastAsia" w:ascii="宋体" w:hAnsi="宋体" w:eastAsia="宋体" w:cs="宋体"/>
        </w:rPr>
      </w:pPr>
      <w:r>
        <w:rPr>
          <w:rFonts w:hint="eastAsia" w:ascii="宋体" w:hAnsi="宋体" w:eastAsia="宋体" w:cs="宋体"/>
        </w:rPr>
        <w:t xml:space="preserve"> a、β计数器</w:t>
      </w:r>
    </w:p>
    <w:p w14:paraId="5D1AF036">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5"/>
        <w:gridCol w:w="620"/>
        <w:gridCol w:w="620"/>
        <w:gridCol w:w="620"/>
        <w:gridCol w:w="620"/>
        <w:gridCol w:w="620"/>
        <w:gridCol w:w="916"/>
        <w:gridCol w:w="620"/>
        <w:gridCol w:w="816"/>
        <w:gridCol w:w="605"/>
        <w:gridCol w:w="620"/>
        <w:gridCol w:w="620"/>
        <w:gridCol w:w="620"/>
      </w:tblGrid>
      <w:tr w14:paraId="762E3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9FBABFA">
            <w:pPr>
              <w:pStyle w:val="6"/>
              <w:jc w:val="left"/>
              <w:rPr>
                <w:rFonts w:hint="eastAsia" w:ascii="宋体" w:hAnsi="宋体" w:eastAsia="宋体" w:cs="宋体"/>
              </w:rPr>
            </w:pPr>
            <w:r>
              <w:rPr>
                <w:rFonts w:hint="eastAsia" w:ascii="宋体" w:hAnsi="宋体" w:eastAsia="宋体" w:cs="宋体"/>
              </w:rPr>
              <w:t xml:space="preserve"> 序号</w:t>
            </w:r>
          </w:p>
        </w:tc>
        <w:tc>
          <w:tcPr>
            <w:tcW w:w="639" w:type="dxa"/>
          </w:tcPr>
          <w:p w14:paraId="7E6A95BB">
            <w:pPr>
              <w:pStyle w:val="6"/>
              <w:jc w:val="left"/>
              <w:rPr>
                <w:rFonts w:hint="eastAsia" w:ascii="宋体" w:hAnsi="宋体" w:eastAsia="宋体" w:cs="宋体"/>
              </w:rPr>
            </w:pPr>
            <w:r>
              <w:rPr>
                <w:rFonts w:hint="eastAsia" w:ascii="宋体" w:hAnsi="宋体" w:eastAsia="宋体" w:cs="宋体"/>
              </w:rPr>
              <w:t xml:space="preserve"> 货物名称</w:t>
            </w:r>
          </w:p>
        </w:tc>
        <w:tc>
          <w:tcPr>
            <w:tcW w:w="639" w:type="dxa"/>
          </w:tcPr>
          <w:p w14:paraId="734FFA62">
            <w:pPr>
              <w:pStyle w:val="6"/>
              <w:jc w:val="left"/>
              <w:rPr>
                <w:rFonts w:hint="eastAsia" w:ascii="宋体" w:hAnsi="宋体" w:eastAsia="宋体" w:cs="宋体"/>
              </w:rPr>
            </w:pPr>
            <w:r>
              <w:rPr>
                <w:rFonts w:hint="eastAsia" w:ascii="宋体" w:hAnsi="宋体" w:eastAsia="宋体" w:cs="宋体"/>
              </w:rPr>
              <w:t xml:space="preserve"> 规格型号</w:t>
            </w:r>
          </w:p>
        </w:tc>
        <w:tc>
          <w:tcPr>
            <w:tcW w:w="639" w:type="dxa"/>
          </w:tcPr>
          <w:p w14:paraId="4D463677">
            <w:pPr>
              <w:pStyle w:val="6"/>
              <w:jc w:val="left"/>
              <w:rPr>
                <w:rFonts w:hint="eastAsia" w:ascii="宋体" w:hAnsi="宋体" w:eastAsia="宋体" w:cs="宋体"/>
              </w:rPr>
            </w:pPr>
            <w:r>
              <w:rPr>
                <w:rFonts w:hint="eastAsia" w:ascii="宋体" w:hAnsi="宋体" w:eastAsia="宋体" w:cs="宋体"/>
              </w:rPr>
              <w:t xml:space="preserve"> 品牌</w:t>
            </w:r>
          </w:p>
        </w:tc>
        <w:tc>
          <w:tcPr>
            <w:tcW w:w="639" w:type="dxa"/>
          </w:tcPr>
          <w:p w14:paraId="1C8F3D8B">
            <w:pPr>
              <w:pStyle w:val="6"/>
              <w:jc w:val="left"/>
              <w:rPr>
                <w:rFonts w:hint="eastAsia" w:ascii="宋体" w:hAnsi="宋体" w:eastAsia="宋体" w:cs="宋体"/>
              </w:rPr>
            </w:pPr>
            <w:r>
              <w:rPr>
                <w:rFonts w:hint="eastAsia" w:ascii="宋体" w:hAnsi="宋体" w:eastAsia="宋体" w:cs="宋体"/>
              </w:rPr>
              <w:t xml:space="preserve"> 制造商名称</w:t>
            </w:r>
          </w:p>
        </w:tc>
        <w:tc>
          <w:tcPr>
            <w:tcW w:w="639" w:type="dxa"/>
          </w:tcPr>
          <w:p w14:paraId="43207F2F">
            <w:pPr>
              <w:pStyle w:val="6"/>
              <w:jc w:val="left"/>
              <w:rPr>
                <w:rFonts w:hint="eastAsia" w:ascii="宋体" w:hAnsi="宋体" w:eastAsia="宋体" w:cs="宋体"/>
              </w:rPr>
            </w:pPr>
            <w:r>
              <w:rPr>
                <w:rFonts w:hint="eastAsia" w:ascii="宋体" w:hAnsi="宋体" w:eastAsia="宋体" w:cs="宋体"/>
              </w:rPr>
              <w:t xml:space="preserve"> 产地</w:t>
            </w:r>
          </w:p>
        </w:tc>
        <w:tc>
          <w:tcPr>
            <w:tcW w:w="639" w:type="dxa"/>
          </w:tcPr>
          <w:p w14:paraId="5ACAF183">
            <w:pPr>
              <w:pStyle w:val="6"/>
              <w:jc w:val="left"/>
              <w:rPr>
                <w:rFonts w:hint="eastAsia" w:ascii="宋体" w:hAnsi="宋体" w:eastAsia="宋体" w:cs="宋体"/>
              </w:rPr>
            </w:pPr>
            <w:r>
              <w:rPr>
                <w:rFonts w:hint="eastAsia" w:ascii="宋体" w:hAnsi="宋体" w:eastAsia="宋体" w:cs="宋体"/>
              </w:rPr>
              <w:t xml:space="preserve"> 最高限价</w:t>
            </w:r>
          </w:p>
        </w:tc>
        <w:tc>
          <w:tcPr>
            <w:tcW w:w="639" w:type="dxa"/>
          </w:tcPr>
          <w:p w14:paraId="356F5935">
            <w:pPr>
              <w:pStyle w:val="6"/>
              <w:jc w:val="left"/>
              <w:rPr>
                <w:rFonts w:hint="eastAsia" w:ascii="宋体" w:hAnsi="宋体" w:eastAsia="宋体" w:cs="宋体"/>
              </w:rPr>
            </w:pPr>
            <w:r>
              <w:rPr>
                <w:rFonts w:hint="eastAsia" w:ascii="宋体" w:hAnsi="宋体" w:eastAsia="宋体" w:cs="宋体"/>
              </w:rPr>
              <w:t xml:space="preserve"> 单价</w:t>
            </w:r>
          </w:p>
        </w:tc>
        <w:tc>
          <w:tcPr>
            <w:tcW w:w="639" w:type="dxa"/>
          </w:tcPr>
          <w:p w14:paraId="2E8F41E9">
            <w:pPr>
              <w:pStyle w:val="6"/>
              <w:jc w:val="left"/>
              <w:rPr>
                <w:rFonts w:hint="eastAsia" w:ascii="宋体" w:hAnsi="宋体" w:eastAsia="宋体" w:cs="宋体"/>
              </w:rPr>
            </w:pPr>
            <w:r>
              <w:rPr>
                <w:rFonts w:hint="eastAsia" w:ascii="宋体" w:hAnsi="宋体" w:eastAsia="宋体" w:cs="宋体"/>
              </w:rPr>
              <w:t xml:space="preserve"> 数量</w:t>
            </w:r>
          </w:p>
        </w:tc>
        <w:tc>
          <w:tcPr>
            <w:tcW w:w="639" w:type="dxa"/>
          </w:tcPr>
          <w:p w14:paraId="764F1B97">
            <w:pPr>
              <w:pStyle w:val="6"/>
              <w:jc w:val="left"/>
              <w:rPr>
                <w:rFonts w:hint="eastAsia" w:ascii="宋体" w:hAnsi="宋体" w:eastAsia="宋体" w:cs="宋体"/>
              </w:rPr>
            </w:pPr>
            <w:r>
              <w:rPr>
                <w:rFonts w:hint="eastAsia" w:ascii="宋体" w:hAnsi="宋体" w:eastAsia="宋体" w:cs="宋体"/>
              </w:rPr>
              <w:t xml:space="preserve"> 计量单位</w:t>
            </w:r>
          </w:p>
        </w:tc>
        <w:tc>
          <w:tcPr>
            <w:tcW w:w="639" w:type="dxa"/>
          </w:tcPr>
          <w:p w14:paraId="673DEDA7">
            <w:pPr>
              <w:pStyle w:val="6"/>
              <w:jc w:val="left"/>
              <w:rPr>
                <w:rFonts w:hint="eastAsia" w:ascii="宋体" w:hAnsi="宋体" w:eastAsia="宋体" w:cs="宋体"/>
              </w:rPr>
            </w:pPr>
            <w:r>
              <w:rPr>
                <w:rFonts w:hint="eastAsia" w:ascii="宋体" w:hAnsi="宋体" w:eastAsia="宋体" w:cs="宋体"/>
              </w:rPr>
              <w:t xml:space="preserve"> 总价</w:t>
            </w:r>
          </w:p>
        </w:tc>
        <w:tc>
          <w:tcPr>
            <w:tcW w:w="639" w:type="dxa"/>
          </w:tcPr>
          <w:p w14:paraId="3E2EE730">
            <w:pPr>
              <w:pStyle w:val="6"/>
              <w:jc w:val="left"/>
              <w:rPr>
                <w:rFonts w:hint="eastAsia" w:ascii="宋体" w:hAnsi="宋体" w:eastAsia="宋体" w:cs="宋体"/>
              </w:rPr>
            </w:pPr>
            <w:r>
              <w:rPr>
                <w:rFonts w:hint="eastAsia" w:ascii="宋体" w:hAnsi="宋体" w:eastAsia="宋体" w:cs="宋体"/>
              </w:rPr>
              <w:t xml:space="preserve"> 是否环境标志产品</w:t>
            </w:r>
          </w:p>
        </w:tc>
        <w:tc>
          <w:tcPr>
            <w:tcW w:w="639" w:type="dxa"/>
          </w:tcPr>
          <w:p w14:paraId="1858F640">
            <w:pPr>
              <w:pStyle w:val="6"/>
              <w:jc w:val="left"/>
              <w:rPr>
                <w:rFonts w:hint="eastAsia" w:ascii="宋体" w:hAnsi="宋体" w:eastAsia="宋体" w:cs="宋体"/>
              </w:rPr>
            </w:pPr>
            <w:r>
              <w:rPr>
                <w:rFonts w:hint="eastAsia" w:ascii="宋体" w:hAnsi="宋体" w:eastAsia="宋体" w:cs="宋体"/>
              </w:rPr>
              <w:t xml:space="preserve"> 是否节能产品</w:t>
            </w:r>
          </w:p>
        </w:tc>
      </w:tr>
      <w:tr w14:paraId="36028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8F2F2A8">
            <w:pPr>
              <w:pStyle w:val="6"/>
              <w:jc w:val="left"/>
              <w:rPr>
                <w:rFonts w:hint="eastAsia" w:ascii="宋体" w:hAnsi="宋体" w:eastAsia="宋体" w:cs="宋体"/>
              </w:rPr>
            </w:pPr>
            <w:r>
              <w:rPr>
                <w:rFonts w:hint="eastAsia" w:ascii="宋体" w:hAnsi="宋体" w:eastAsia="宋体" w:cs="宋体"/>
              </w:rPr>
              <w:t xml:space="preserve"> 1</w:t>
            </w:r>
          </w:p>
        </w:tc>
        <w:tc>
          <w:tcPr>
            <w:tcW w:w="639" w:type="dxa"/>
          </w:tcPr>
          <w:p w14:paraId="3A09EB78">
            <w:pPr>
              <w:pStyle w:val="6"/>
              <w:jc w:val="left"/>
              <w:rPr>
                <w:rFonts w:hint="eastAsia" w:ascii="宋体" w:hAnsi="宋体" w:eastAsia="宋体" w:cs="宋体"/>
              </w:rPr>
            </w:pPr>
            <w:r>
              <w:rPr>
                <w:rFonts w:hint="eastAsia" w:ascii="宋体" w:hAnsi="宋体" w:eastAsia="宋体" w:cs="宋体"/>
              </w:rPr>
              <w:t xml:space="preserve"> a、β计数器</w:t>
            </w:r>
          </w:p>
        </w:tc>
        <w:tc>
          <w:tcPr>
            <w:tcW w:w="639" w:type="dxa"/>
          </w:tcPr>
          <w:p w14:paraId="1AF81D40">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432C321D">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489E75B9">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074E00CA">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42A8058C">
            <w:pPr>
              <w:pStyle w:val="6"/>
              <w:jc w:val="left"/>
              <w:rPr>
                <w:rFonts w:hint="eastAsia" w:ascii="宋体" w:hAnsi="宋体" w:eastAsia="宋体" w:cs="宋体"/>
              </w:rPr>
            </w:pPr>
            <w:r>
              <w:rPr>
                <w:rFonts w:hint="eastAsia" w:ascii="宋体" w:hAnsi="宋体" w:eastAsia="宋体" w:cs="宋体"/>
              </w:rPr>
              <w:t xml:space="preserve"> 2500000  元</w:t>
            </w:r>
          </w:p>
        </w:tc>
        <w:tc>
          <w:tcPr>
            <w:tcW w:w="639" w:type="dxa"/>
          </w:tcPr>
          <w:p w14:paraId="337C4C63">
            <w:pPr>
              <w:pStyle w:val="6"/>
              <w:jc w:val="left"/>
              <w:rPr>
                <w:rFonts w:hint="eastAsia" w:ascii="宋体" w:hAnsi="宋体" w:eastAsia="宋体" w:cs="宋体"/>
              </w:rPr>
            </w:pPr>
            <w:r>
              <w:rPr>
                <w:rFonts w:hint="eastAsia" w:ascii="宋体" w:hAnsi="宋体" w:eastAsia="宋体" w:cs="宋体"/>
              </w:rPr>
              <w:t xml:space="preserve"> {=总价/数量}  元</w:t>
            </w:r>
          </w:p>
        </w:tc>
        <w:tc>
          <w:tcPr>
            <w:tcW w:w="639" w:type="dxa"/>
          </w:tcPr>
          <w:p w14:paraId="75A315ED">
            <w:pPr>
              <w:pStyle w:val="6"/>
              <w:jc w:val="left"/>
              <w:rPr>
                <w:rFonts w:hint="eastAsia" w:ascii="宋体" w:hAnsi="宋体" w:eastAsia="宋体" w:cs="宋体"/>
              </w:rPr>
            </w:pPr>
            <w:r>
              <w:rPr>
                <w:rFonts w:hint="eastAsia" w:ascii="宋体" w:hAnsi="宋体" w:eastAsia="宋体" w:cs="宋体"/>
              </w:rPr>
              <w:t xml:space="preserve"> 1.0000</w:t>
            </w:r>
          </w:p>
        </w:tc>
        <w:tc>
          <w:tcPr>
            <w:tcW w:w="639" w:type="dxa"/>
          </w:tcPr>
          <w:p w14:paraId="1FBB51E8">
            <w:pPr>
              <w:pStyle w:val="6"/>
              <w:jc w:val="left"/>
              <w:rPr>
                <w:rFonts w:hint="eastAsia" w:ascii="宋体" w:hAnsi="宋体" w:eastAsia="宋体" w:cs="宋体"/>
              </w:rPr>
            </w:pPr>
            <w:r>
              <w:rPr>
                <w:rFonts w:hint="eastAsia" w:ascii="宋体" w:hAnsi="宋体" w:eastAsia="宋体" w:cs="宋体"/>
              </w:rPr>
              <w:t xml:space="preserve"> 台</w:t>
            </w:r>
          </w:p>
        </w:tc>
        <w:tc>
          <w:tcPr>
            <w:tcW w:w="639" w:type="dxa"/>
          </w:tcPr>
          <w:p w14:paraId="5CF21FED">
            <w:pPr>
              <w:pStyle w:val="6"/>
              <w:jc w:val="left"/>
              <w:rPr>
                <w:rFonts w:hint="eastAsia" w:ascii="宋体" w:hAnsi="宋体" w:eastAsia="宋体" w:cs="宋体"/>
              </w:rPr>
            </w:pPr>
            <w:r>
              <w:rPr>
                <w:rFonts w:hint="eastAsia" w:ascii="宋体" w:hAnsi="宋体" w:eastAsia="宋体" w:cs="宋体"/>
              </w:rPr>
              <w:t xml:space="preserve"> {供应商响应}  元</w:t>
            </w:r>
          </w:p>
        </w:tc>
        <w:tc>
          <w:tcPr>
            <w:tcW w:w="639" w:type="dxa"/>
          </w:tcPr>
          <w:p w14:paraId="60005BA3">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D384C3B">
            <w:pPr>
              <w:pStyle w:val="6"/>
              <w:jc w:val="left"/>
              <w:rPr>
                <w:rFonts w:hint="eastAsia" w:ascii="宋体" w:hAnsi="宋体" w:eastAsia="宋体" w:cs="宋体"/>
              </w:rPr>
            </w:pPr>
            <w:r>
              <w:rPr>
                <w:rFonts w:hint="eastAsia" w:ascii="宋体" w:hAnsi="宋体" w:eastAsia="宋体" w:cs="宋体"/>
              </w:rPr>
              <w:t xml:space="preserve"> {供应商响应}</w:t>
            </w:r>
          </w:p>
        </w:tc>
      </w:tr>
    </w:tbl>
    <w:p w14:paraId="76413DFA">
      <w:pPr>
        <w:pStyle w:val="6"/>
        <w:jc w:val="left"/>
        <w:rPr>
          <w:rFonts w:hint="eastAsia" w:ascii="宋体" w:hAnsi="宋体" w:eastAsia="宋体" w:cs="宋体"/>
        </w:rPr>
      </w:pPr>
      <w:r>
        <w:rPr>
          <w:rFonts w:hint="eastAsia" w:ascii="宋体" w:hAnsi="宋体" w:eastAsia="宋体" w:cs="宋体"/>
        </w:rPr>
        <w:t>合计：</w:t>
      </w:r>
    </w:p>
    <w:p w14:paraId="710420A9">
      <w:pPr>
        <w:pStyle w:val="6"/>
        <w:jc w:val="left"/>
        <w:rPr>
          <w:rFonts w:hint="eastAsia" w:ascii="宋体" w:hAnsi="宋体" w:eastAsia="宋体" w:cs="宋体"/>
        </w:rPr>
      </w:pPr>
      <w:r>
        <w:rPr>
          <w:rFonts w:hint="eastAsia" w:ascii="宋体" w:hAnsi="宋体" w:eastAsia="宋体" w:cs="宋体"/>
        </w:rPr>
        <w:t>备注：无</w:t>
      </w:r>
    </w:p>
    <w:p w14:paraId="573703A3">
      <w:pPr>
        <w:pStyle w:val="6"/>
        <w:jc w:val="left"/>
        <w:rPr>
          <w:rFonts w:hint="eastAsia" w:ascii="宋体" w:hAnsi="宋体" w:eastAsia="宋体" w:cs="宋体"/>
        </w:rPr>
      </w:pPr>
      <w:r>
        <w:rPr>
          <w:rFonts w:hint="eastAsia" w:ascii="宋体" w:hAnsi="宋体" w:eastAsia="宋体" w:cs="宋体"/>
        </w:rPr>
        <w:t xml:space="preserve"> 旋转蒸发仪</w:t>
      </w:r>
    </w:p>
    <w:p w14:paraId="3FC69F27">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2B2493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2CBA71A">
            <w:pPr>
              <w:pStyle w:val="6"/>
              <w:jc w:val="left"/>
              <w:rPr>
                <w:rFonts w:hint="eastAsia" w:ascii="宋体" w:hAnsi="宋体" w:eastAsia="宋体" w:cs="宋体"/>
              </w:rPr>
            </w:pPr>
            <w:r>
              <w:rPr>
                <w:rFonts w:hint="eastAsia" w:ascii="宋体" w:hAnsi="宋体" w:eastAsia="宋体" w:cs="宋体"/>
              </w:rPr>
              <w:t xml:space="preserve"> 序号</w:t>
            </w:r>
          </w:p>
        </w:tc>
        <w:tc>
          <w:tcPr>
            <w:tcW w:w="639" w:type="dxa"/>
          </w:tcPr>
          <w:p w14:paraId="59A2235A">
            <w:pPr>
              <w:pStyle w:val="6"/>
              <w:jc w:val="left"/>
              <w:rPr>
                <w:rFonts w:hint="eastAsia" w:ascii="宋体" w:hAnsi="宋体" w:eastAsia="宋体" w:cs="宋体"/>
              </w:rPr>
            </w:pPr>
            <w:r>
              <w:rPr>
                <w:rFonts w:hint="eastAsia" w:ascii="宋体" w:hAnsi="宋体" w:eastAsia="宋体" w:cs="宋体"/>
              </w:rPr>
              <w:t xml:space="preserve"> 货物名称</w:t>
            </w:r>
          </w:p>
        </w:tc>
        <w:tc>
          <w:tcPr>
            <w:tcW w:w="639" w:type="dxa"/>
          </w:tcPr>
          <w:p w14:paraId="43A3B78E">
            <w:pPr>
              <w:pStyle w:val="6"/>
              <w:jc w:val="left"/>
              <w:rPr>
                <w:rFonts w:hint="eastAsia" w:ascii="宋体" w:hAnsi="宋体" w:eastAsia="宋体" w:cs="宋体"/>
              </w:rPr>
            </w:pPr>
            <w:r>
              <w:rPr>
                <w:rFonts w:hint="eastAsia" w:ascii="宋体" w:hAnsi="宋体" w:eastAsia="宋体" w:cs="宋体"/>
              </w:rPr>
              <w:t xml:space="preserve"> 规格型号</w:t>
            </w:r>
          </w:p>
        </w:tc>
        <w:tc>
          <w:tcPr>
            <w:tcW w:w="639" w:type="dxa"/>
          </w:tcPr>
          <w:p w14:paraId="62B64D31">
            <w:pPr>
              <w:pStyle w:val="6"/>
              <w:jc w:val="left"/>
              <w:rPr>
                <w:rFonts w:hint="eastAsia" w:ascii="宋体" w:hAnsi="宋体" w:eastAsia="宋体" w:cs="宋体"/>
              </w:rPr>
            </w:pPr>
            <w:r>
              <w:rPr>
                <w:rFonts w:hint="eastAsia" w:ascii="宋体" w:hAnsi="宋体" w:eastAsia="宋体" w:cs="宋体"/>
              </w:rPr>
              <w:t xml:space="preserve"> 品牌</w:t>
            </w:r>
          </w:p>
        </w:tc>
        <w:tc>
          <w:tcPr>
            <w:tcW w:w="639" w:type="dxa"/>
          </w:tcPr>
          <w:p w14:paraId="7F83872F">
            <w:pPr>
              <w:pStyle w:val="6"/>
              <w:jc w:val="left"/>
              <w:rPr>
                <w:rFonts w:hint="eastAsia" w:ascii="宋体" w:hAnsi="宋体" w:eastAsia="宋体" w:cs="宋体"/>
              </w:rPr>
            </w:pPr>
            <w:r>
              <w:rPr>
                <w:rFonts w:hint="eastAsia" w:ascii="宋体" w:hAnsi="宋体" w:eastAsia="宋体" w:cs="宋体"/>
              </w:rPr>
              <w:t xml:space="preserve"> 制造商名称</w:t>
            </w:r>
          </w:p>
        </w:tc>
        <w:tc>
          <w:tcPr>
            <w:tcW w:w="639" w:type="dxa"/>
          </w:tcPr>
          <w:p w14:paraId="71B36D6E">
            <w:pPr>
              <w:pStyle w:val="6"/>
              <w:jc w:val="left"/>
              <w:rPr>
                <w:rFonts w:hint="eastAsia" w:ascii="宋体" w:hAnsi="宋体" w:eastAsia="宋体" w:cs="宋体"/>
              </w:rPr>
            </w:pPr>
            <w:r>
              <w:rPr>
                <w:rFonts w:hint="eastAsia" w:ascii="宋体" w:hAnsi="宋体" w:eastAsia="宋体" w:cs="宋体"/>
              </w:rPr>
              <w:t xml:space="preserve"> 产地</w:t>
            </w:r>
          </w:p>
        </w:tc>
        <w:tc>
          <w:tcPr>
            <w:tcW w:w="639" w:type="dxa"/>
          </w:tcPr>
          <w:p w14:paraId="4D88526F">
            <w:pPr>
              <w:pStyle w:val="6"/>
              <w:jc w:val="left"/>
              <w:rPr>
                <w:rFonts w:hint="eastAsia" w:ascii="宋体" w:hAnsi="宋体" w:eastAsia="宋体" w:cs="宋体"/>
              </w:rPr>
            </w:pPr>
            <w:r>
              <w:rPr>
                <w:rFonts w:hint="eastAsia" w:ascii="宋体" w:hAnsi="宋体" w:eastAsia="宋体" w:cs="宋体"/>
              </w:rPr>
              <w:t xml:space="preserve"> 最高限价</w:t>
            </w:r>
          </w:p>
        </w:tc>
        <w:tc>
          <w:tcPr>
            <w:tcW w:w="639" w:type="dxa"/>
          </w:tcPr>
          <w:p w14:paraId="7C779F4E">
            <w:pPr>
              <w:pStyle w:val="6"/>
              <w:jc w:val="left"/>
              <w:rPr>
                <w:rFonts w:hint="eastAsia" w:ascii="宋体" w:hAnsi="宋体" w:eastAsia="宋体" w:cs="宋体"/>
              </w:rPr>
            </w:pPr>
            <w:r>
              <w:rPr>
                <w:rFonts w:hint="eastAsia" w:ascii="宋体" w:hAnsi="宋体" w:eastAsia="宋体" w:cs="宋体"/>
              </w:rPr>
              <w:t xml:space="preserve"> 单价</w:t>
            </w:r>
          </w:p>
        </w:tc>
        <w:tc>
          <w:tcPr>
            <w:tcW w:w="639" w:type="dxa"/>
          </w:tcPr>
          <w:p w14:paraId="493233ED">
            <w:pPr>
              <w:pStyle w:val="6"/>
              <w:jc w:val="left"/>
              <w:rPr>
                <w:rFonts w:hint="eastAsia" w:ascii="宋体" w:hAnsi="宋体" w:eastAsia="宋体" w:cs="宋体"/>
              </w:rPr>
            </w:pPr>
            <w:r>
              <w:rPr>
                <w:rFonts w:hint="eastAsia" w:ascii="宋体" w:hAnsi="宋体" w:eastAsia="宋体" w:cs="宋体"/>
              </w:rPr>
              <w:t xml:space="preserve"> 数量</w:t>
            </w:r>
          </w:p>
        </w:tc>
        <w:tc>
          <w:tcPr>
            <w:tcW w:w="639" w:type="dxa"/>
          </w:tcPr>
          <w:p w14:paraId="4AFAFB86">
            <w:pPr>
              <w:pStyle w:val="6"/>
              <w:jc w:val="left"/>
              <w:rPr>
                <w:rFonts w:hint="eastAsia" w:ascii="宋体" w:hAnsi="宋体" w:eastAsia="宋体" w:cs="宋体"/>
              </w:rPr>
            </w:pPr>
            <w:r>
              <w:rPr>
                <w:rFonts w:hint="eastAsia" w:ascii="宋体" w:hAnsi="宋体" w:eastAsia="宋体" w:cs="宋体"/>
              </w:rPr>
              <w:t xml:space="preserve"> 计量单位</w:t>
            </w:r>
          </w:p>
        </w:tc>
        <w:tc>
          <w:tcPr>
            <w:tcW w:w="639" w:type="dxa"/>
          </w:tcPr>
          <w:p w14:paraId="513F249D">
            <w:pPr>
              <w:pStyle w:val="6"/>
              <w:jc w:val="left"/>
              <w:rPr>
                <w:rFonts w:hint="eastAsia" w:ascii="宋体" w:hAnsi="宋体" w:eastAsia="宋体" w:cs="宋体"/>
              </w:rPr>
            </w:pPr>
            <w:r>
              <w:rPr>
                <w:rFonts w:hint="eastAsia" w:ascii="宋体" w:hAnsi="宋体" w:eastAsia="宋体" w:cs="宋体"/>
              </w:rPr>
              <w:t xml:space="preserve"> 总价</w:t>
            </w:r>
          </w:p>
        </w:tc>
        <w:tc>
          <w:tcPr>
            <w:tcW w:w="639" w:type="dxa"/>
          </w:tcPr>
          <w:p w14:paraId="280C397F">
            <w:pPr>
              <w:pStyle w:val="6"/>
              <w:jc w:val="left"/>
              <w:rPr>
                <w:rFonts w:hint="eastAsia" w:ascii="宋体" w:hAnsi="宋体" w:eastAsia="宋体" w:cs="宋体"/>
              </w:rPr>
            </w:pPr>
            <w:r>
              <w:rPr>
                <w:rFonts w:hint="eastAsia" w:ascii="宋体" w:hAnsi="宋体" w:eastAsia="宋体" w:cs="宋体"/>
              </w:rPr>
              <w:t xml:space="preserve"> 是否环境标志产品</w:t>
            </w:r>
          </w:p>
        </w:tc>
        <w:tc>
          <w:tcPr>
            <w:tcW w:w="639" w:type="dxa"/>
          </w:tcPr>
          <w:p w14:paraId="6DB4957B">
            <w:pPr>
              <w:pStyle w:val="6"/>
              <w:jc w:val="left"/>
              <w:rPr>
                <w:rFonts w:hint="eastAsia" w:ascii="宋体" w:hAnsi="宋体" w:eastAsia="宋体" w:cs="宋体"/>
              </w:rPr>
            </w:pPr>
            <w:r>
              <w:rPr>
                <w:rFonts w:hint="eastAsia" w:ascii="宋体" w:hAnsi="宋体" w:eastAsia="宋体" w:cs="宋体"/>
              </w:rPr>
              <w:t xml:space="preserve"> 是否节能产品</w:t>
            </w:r>
          </w:p>
        </w:tc>
      </w:tr>
      <w:tr w14:paraId="34A0D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9244E5B">
            <w:pPr>
              <w:pStyle w:val="6"/>
              <w:jc w:val="left"/>
              <w:rPr>
                <w:rFonts w:hint="eastAsia" w:ascii="宋体" w:hAnsi="宋体" w:eastAsia="宋体" w:cs="宋体"/>
              </w:rPr>
            </w:pPr>
            <w:r>
              <w:rPr>
                <w:rFonts w:hint="eastAsia" w:ascii="宋体" w:hAnsi="宋体" w:eastAsia="宋体" w:cs="宋体"/>
              </w:rPr>
              <w:t xml:space="preserve"> 1</w:t>
            </w:r>
          </w:p>
        </w:tc>
        <w:tc>
          <w:tcPr>
            <w:tcW w:w="639" w:type="dxa"/>
          </w:tcPr>
          <w:p w14:paraId="16293A71">
            <w:pPr>
              <w:pStyle w:val="6"/>
              <w:jc w:val="left"/>
              <w:rPr>
                <w:rFonts w:hint="eastAsia" w:ascii="宋体" w:hAnsi="宋体" w:eastAsia="宋体" w:cs="宋体"/>
              </w:rPr>
            </w:pPr>
            <w:r>
              <w:rPr>
                <w:rFonts w:hint="eastAsia" w:ascii="宋体" w:hAnsi="宋体" w:eastAsia="宋体" w:cs="宋体"/>
              </w:rPr>
              <w:t xml:space="preserve"> 旋转蒸发仪</w:t>
            </w:r>
          </w:p>
        </w:tc>
        <w:tc>
          <w:tcPr>
            <w:tcW w:w="639" w:type="dxa"/>
          </w:tcPr>
          <w:p w14:paraId="5F614927">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5F3FF37">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262FA23D">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4D5EDE5B">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027C01E0">
            <w:pPr>
              <w:pStyle w:val="6"/>
              <w:jc w:val="left"/>
              <w:rPr>
                <w:rFonts w:hint="eastAsia" w:ascii="宋体" w:hAnsi="宋体" w:eastAsia="宋体" w:cs="宋体"/>
              </w:rPr>
            </w:pPr>
            <w:r>
              <w:rPr>
                <w:rFonts w:hint="eastAsia" w:ascii="宋体" w:hAnsi="宋体" w:eastAsia="宋体" w:cs="宋体"/>
              </w:rPr>
              <w:t xml:space="preserve"> 8000  元</w:t>
            </w:r>
          </w:p>
        </w:tc>
        <w:tc>
          <w:tcPr>
            <w:tcW w:w="639" w:type="dxa"/>
          </w:tcPr>
          <w:p w14:paraId="3C68BAB0">
            <w:pPr>
              <w:pStyle w:val="6"/>
              <w:jc w:val="left"/>
              <w:rPr>
                <w:rFonts w:hint="eastAsia" w:ascii="宋体" w:hAnsi="宋体" w:eastAsia="宋体" w:cs="宋体"/>
              </w:rPr>
            </w:pPr>
            <w:r>
              <w:rPr>
                <w:rFonts w:hint="eastAsia" w:ascii="宋体" w:hAnsi="宋体" w:eastAsia="宋体" w:cs="宋体"/>
              </w:rPr>
              <w:t xml:space="preserve"> {=总价/数量}  元</w:t>
            </w:r>
          </w:p>
        </w:tc>
        <w:tc>
          <w:tcPr>
            <w:tcW w:w="639" w:type="dxa"/>
          </w:tcPr>
          <w:p w14:paraId="217572FF">
            <w:pPr>
              <w:pStyle w:val="6"/>
              <w:jc w:val="left"/>
              <w:rPr>
                <w:rFonts w:hint="eastAsia" w:ascii="宋体" w:hAnsi="宋体" w:eastAsia="宋体" w:cs="宋体"/>
              </w:rPr>
            </w:pPr>
            <w:r>
              <w:rPr>
                <w:rFonts w:hint="eastAsia" w:ascii="宋体" w:hAnsi="宋体" w:eastAsia="宋体" w:cs="宋体"/>
              </w:rPr>
              <w:t xml:space="preserve"> 2.0000</w:t>
            </w:r>
          </w:p>
        </w:tc>
        <w:tc>
          <w:tcPr>
            <w:tcW w:w="639" w:type="dxa"/>
          </w:tcPr>
          <w:p w14:paraId="2812392F">
            <w:pPr>
              <w:pStyle w:val="6"/>
              <w:jc w:val="left"/>
              <w:rPr>
                <w:rFonts w:hint="eastAsia" w:ascii="宋体" w:hAnsi="宋体" w:eastAsia="宋体" w:cs="宋体"/>
              </w:rPr>
            </w:pPr>
            <w:r>
              <w:rPr>
                <w:rFonts w:hint="eastAsia" w:ascii="宋体" w:hAnsi="宋体" w:eastAsia="宋体" w:cs="宋体"/>
              </w:rPr>
              <w:t xml:space="preserve"> 台</w:t>
            </w:r>
          </w:p>
        </w:tc>
        <w:tc>
          <w:tcPr>
            <w:tcW w:w="639" w:type="dxa"/>
          </w:tcPr>
          <w:p w14:paraId="1723CD3B">
            <w:pPr>
              <w:pStyle w:val="6"/>
              <w:jc w:val="left"/>
              <w:rPr>
                <w:rFonts w:hint="eastAsia" w:ascii="宋体" w:hAnsi="宋体" w:eastAsia="宋体" w:cs="宋体"/>
              </w:rPr>
            </w:pPr>
            <w:r>
              <w:rPr>
                <w:rFonts w:hint="eastAsia" w:ascii="宋体" w:hAnsi="宋体" w:eastAsia="宋体" w:cs="宋体"/>
              </w:rPr>
              <w:t xml:space="preserve"> {供应商响应}  元</w:t>
            </w:r>
          </w:p>
        </w:tc>
        <w:tc>
          <w:tcPr>
            <w:tcW w:w="639" w:type="dxa"/>
          </w:tcPr>
          <w:p w14:paraId="5F5F3952">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34864C18">
            <w:pPr>
              <w:pStyle w:val="6"/>
              <w:jc w:val="left"/>
              <w:rPr>
                <w:rFonts w:hint="eastAsia" w:ascii="宋体" w:hAnsi="宋体" w:eastAsia="宋体" w:cs="宋体"/>
              </w:rPr>
            </w:pPr>
            <w:r>
              <w:rPr>
                <w:rFonts w:hint="eastAsia" w:ascii="宋体" w:hAnsi="宋体" w:eastAsia="宋体" w:cs="宋体"/>
              </w:rPr>
              <w:t xml:space="preserve"> {供应商响应}</w:t>
            </w:r>
          </w:p>
        </w:tc>
      </w:tr>
    </w:tbl>
    <w:p w14:paraId="1EE5A96B">
      <w:pPr>
        <w:pStyle w:val="6"/>
        <w:jc w:val="left"/>
        <w:rPr>
          <w:rFonts w:hint="eastAsia" w:ascii="宋体" w:hAnsi="宋体" w:eastAsia="宋体" w:cs="宋体"/>
        </w:rPr>
      </w:pPr>
      <w:r>
        <w:rPr>
          <w:rFonts w:hint="eastAsia" w:ascii="宋体" w:hAnsi="宋体" w:eastAsia="宋体" w:cs="宋体"/>
        </w:rPr>
        <w:t>合计：</w:t>
      </w:r>
    </w:p>
    <w:p w14:paraId="6A0D608E">
      <w:pPr>
        <w:pStyle w:val="6"/>
        <w:jc w:val="left"/>
        <w:rPr>
          <w:rFonts w:hint="eastAsia" w:ascii="宋体" w:hAnsi="宋体" w:eastAsia="宋体" w:cs="宋体"/>
        </w:rPr>
      </w:pPr>
      <w:r>
        <w:rPr>
          <w:rFonts w:hint="eastAsia" w:ascii="宋体" w:hAnsi="宋体" w:eastAsia="宋体" w:cs="宋体"/>
        </w:rPr>
        <w:t>备注：无</w:t>
      </w:r>
    </w:p>
    <w:p w14:paraId="311010FF">
      <w:pPr>
        <w:pStyle w:val="6"/>
        <w:jc w:val="left"/>
        <w:rPr>
          <w:rFonts w:hint="eastAsia" w:ascii="宋体" w:hAnsi="宋体" w:eastAsia="宋体" w:cs="宋体"/>
        </w:rPr>
      </w:pPr>
      <w:r>
        <w:rPr>
          <w:rFonts w:hint="eastAsia" w:ascii="宋体" w:hAnsi="宋体" w:eastAsia="宋体" w:cs="宋体"/>
        </w:rPr>
        <w:t>时间：     年     月     日</w:t>
      </w:r>
    </w:p>
    <w:p w14:paraId="7E3D3FEA">
      <w:pPr>
        <w:pStyle w:val="6"/>
        <w:jc w:val="left"/>
        <w:rPr>
          <w:rFonts w:hint="eastAsia" w:ascii="宋体" w:hAnsi="宋体" w:eastAsia="宋体" w:cs="宋体"/>
        </w:rPr>
      </w:pPr>
      <w:r>
        <w:rPr>
          <w:rFonts w:hint="eastAsia" w:ascii="宋体" w:hAnsi="宋体" w:eastAsia="宋体" w:cs="宋体"/>
        </w:rPr>
        <w:t xml:space="preserve">签章：                     </w:t>
      </w:r>
    </w:p>
    <w:p w14:paraId="5365DE2E">
      <w:pPr>
        <w:pStyle w:val="6"/>
        <w:jc w:val="left"/>
        <w:outlineLvl w:val="0"/>
        <w:rPr>
          <w:rFonts w:hint="eastAsia" w:ascii="宋体" w:hAnsi="宋体" w:eastAsia="宋体" w:cs="宋体"/>
        </w:rPr>
      </w:pPr>
      <w:r>
        <w:rPr>
          <w:rFonts w:hint="eastAsia" w:ascii="宋体" w:hAnsi="宋体" w:eastAsia="宋体" w:cs="宋体"/>
          <w:b/>
          <w:sz w:val="48"/>
        </w:rPr>
        <w:t>开标（报价）一览表</w:t>
      </w:r>
    </w:p>
    <w:p w14:paraId="5CDF7BB5">
      <w:pPr>
        <w:pStyle w:val="6"/>
        <w:ind w:right="1650"/>
        <w:jc w:val="left"/>
        <w:rPr>
          <w:rFonts w:hint="eastAsia" w:ascii="宋体" w:hAnsi="宋体" w:eastAsia="宋体" w:cs="宋体"/>
        </w:rPr>
      </w:pPr>
      <w:r>
        <w:rPr>
          <w:rFonts w:hint="eastAsia" w:ascii="宋体" w:hAnsi="宋体" w:eastAsia="宋体" w:cs="宋体"/>
        </w:rPr>
        <w:t>项目编号：[350101]JSZB[GK]2026005</w:t>
      </w:r>
    </w:p>
    <w:p w14:paraId="2336B455">
      <w:pPr>
        <w:pStyle w:val="6"/>
        <w:spacing w:line="375" w:lineRule="exact"/>
        <w:jc w:val="left"/>
        <w:rPr>
          <w:rFonts w:hint="eastAsia" w:ascii="宋体" w:hAnsi="宋体" w:eastAsia="宋体" w:cs="宋体"/>
        </w:rPr>
      </w:pPr>
      <w:r>
        <w:rPr>
          <w:rFonts w:hint="eastAsia" w:ascii="宋体" w:hAnsi="宋体" w:eastAsia="宋体" w:cs="宋体"/>
        </w:rPr>
        <w:t>项目名称：2026年福州市产品质量检验所食品检验检测设备更新项目-项目6</w:t>
      </w:r>
    </w:p>
    <w:p w14:paraId="0E4433AF">
      <w:pPr>
        <w:pStyle w:val="6"/>
        <w:spacing w:line="375" w:lineRule="exact"/>
        <w:jc w:val="left"/>
        <w:rPr>
          <w:rFonts w:hint="eastAsia" w:ascii="宋体" w:hAnsi="宋体" w:eastAsia="宋体" w:cs="宋体"/>
        </w:rPr>
      </w:pPr>
      <w:r>
        <w:rPr>
          <w:rFonts w:hint="eastAsia" w:ascii="宋体" w:hAnsi="宋体" w:eastAsia="宋体" w:cs="宋体"/>
        </w:rPr>
        <w:t>采购包：2(马弗炉等)</w:t>
      </w:r>
    </w:p>
    <w:p w14:paraId="25EDC61C">
      <w:pPr>
        <w:pStyle w:val="6"/>
        <w:spacing w:line="375" w:lineRule="exact"/>
        <w:jc w:val="left"/>
        <w:rPr>
          <w:rFonts w:hint="eastAsia" w:ascii="宋体" w:hAnsi="宋体" w:eastAsia="宋体" w:cs="宋体"/>
        </w:rPr>
      </w:pPr>
      <w:r>
        <w:rPr>
          <w:rFonts w:hint="eastAsia" w:ascii="宋体" w:hAnsi="宋体" w:eastAsia="宋体" w:cs="宋体"/>
        </w:rPr>
        <w:t>投标人（供应商）名称：</w:t>
      </w:r>
    </w:p>
    <w:p w14:paraId="60D8B206">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598F7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99EA648">
            <w:pPr>
              <w:pStyle w:val="6"/>
              <w:jc w:val="left"/>
              <w:rPr>
                <w:rFonts w:hint="eastAsia" w:ascii="宋体" w:hAnsi="宋体" w:eastAsia="宋体" w:cs="宋体"/>
              </w:rPr>
            </w:pPr>
            <w:r>
              <w:rPr>
                <w:rFonts w:hint="eastAsia" w:ascii="宋体" w:hAnsi="宋体" w:eastAsia="宋体" w:cs="宋体"/>
              </w:rPr>
              <w:t xml:space="preserve"> 序号</w:t>
            </w:r>
          </w:p>
        </w:tc>
        <w:tc>
          <w:tcPr>
            <w:tcW w:w="1661" w:type="dxa"/>
          </w:tcPr>
          <w:p w14:paraId="7304788B">
            <w:pPr>
              <w:pStyle w:val="6"/>
              <w:jc w:val="left"/>
              <w:rPr>
                <w:rFonts w:hint="eastAsia" w:ascii="宋体" w:hAnsi="宋体" w:eastAsia="宋体" w:cs="宋体"/>
              </w:rPr>
            </w:pPr>
            <w:r>
              <w:rPr>
                <w:rFonts w:hint="eastAsia" w:ascii="宋体" w:hAnsi="宋体" w:eastAsia="宋体" w:cs="宋体"/>
              </w:rPr>
              <w:t xml:space="preserve"> 报价内容</w:t>
            </w:r>
          </w:p>
        </w:tc>
        <w:tc>
          <w:tcPr>
            <w:tcW w:w="1661" w:type="dxa"/>
          </w:tcPr>
          <w:p w14:paraId="4C317788">
            <w:pPr>
              <w:pStyle w:val="6"/>
              <w:jc w:val="left"/>
              <w:rPr>
                <w:rFonts w:hint="eastAsia" w:ascii="宋体" w:hAnsi="宋体" w:eastAsia="宋体" w:cs="宋体"/>
              </w:rPr>
            </w:pPr>
            <w:r>
              <w:rPr>
                <w:rFonts w:hint="eastAsia" w:ascii="宋体" w:hAnsi="宋体" w:eastAsia="宋体" w:cs="宋体"/>
              </w:rPr>
              <w:t xml:space="preserve"> 最高限价</w:t>
            </w:r>
          </w:p>
        </w:tc>
        <w:tc>
          <w:tcPr>
            <w:tcW w:w="1661" w:type="dxa"/>
          </w:tcPr>
          <w:p w14:paraId="7AECBF2A">
            <w:pPr>
              <w:pStyle w:val="6"/>
              <w:jc w:val="left"/>
              <w:rPr>
                <w:rFonts w:hint="eastAsia" w:ascii="宋体" w:hAnsi="宋体" w:eastAsia="宋体" w:cs="宋体"/>
              </w:rPr>
            </w:pPr>
            <w:r>
              <w:rPr>
                <w:rFonts w:hint="eastAsia" w:ascii="宋体" w:hAnsi="宋体" w:eastAsia="宋体" w:cs="宋体"/>
              </w:rPr>
              <w:t xml:space="preserve"> 响应报价</w:t>
            </w:r>
          </w:p>
        </w:tc>
        <w:tc>
          <w:tcPr>
            <w:tcW w:w="1661" w:type="dxa"/>
          </w:tcPr>
          <w:p w14:paraId="7CA6A3B2">
            <w:pPr>
              <w:pStyle w:val="6"/>
              <w:jc w:val="left"/>
              <w:rPr>
                <w:rFonts w:hint="eastAsia" w:ascii="宋体" w:hAnsi="宋体" w:eastAsia="宋体" w:cs="宋体"/>
              </w:rPr>
            </w:pPr>
            <w:r>
              <w:rPr>
                <w:rFonts w:hint="eastAsia" w:ascii="宋体" w:hAnsi="宋体" w:eastAsia="宋体" w:cs="宋体"/>
              </w:rPr>
              <w:t xml:space="preserve"> 价款形式</w:t>
            </w:r>
          </w:p>
        </w:tc>
      </w:tr>
      <w:tr w14:paraId="785DF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6BCF039">
            <w:pPr>
              <w:pStyle w:val="6"/>
              <w:jc w:val="left"/>
              <w:rPr>
                <w:rFonts w:hint="eastAsia" w:ascii="宋体" w:hAnsi="宋体" w:eastAsia="宋体" w:cs="宋体"/>
              </w:rPr>
            </w:pPr>
            <w:r>
              <w:rPr>
                <w:rFonts w:hint="eastAsia" w:ascii="宋体" w:hAnsi="宋体" w:eastAsia="宋体" w:cs="宋体"/>
              </w:rPr>
              <w:t xml:space="preserve"> 1</w:t>
            </w:r>
          </w:p>
        </w:tc>
        <w:tc>
          <w:tcPr>
            <w:tcW w:w="1661" w:type="dxa"/>
          </w:tcPr>
          <w:p w14:paraId="71320EAF">
            <w:pPr>
              <w:pStyle w:val="6"/>
              <w:jc w:val="left"/>
              <w:rPr>
                <w:rFonts w:hint="eastAsia" w:ascii="宋体" w:hAnsi="宋体" w:eastAsia="宋体" w:cs="宋体"/>
              </w:rPr>
            </w:pPr>
            <w:r>
              <w:rPr>
                <w:rFonts w:hint="eastAsia" w:ascii="宋体" w:hAnsi="宋体" w:eastAsia="宋体" w:cs="宋体"/>
              </w:rPr>
              <w:t xml:space="preserve"> 马弗炉等</w:t>
            </w:r>
          </w:p>
        </w:tc>
        <w:tc>
          <w:tcPr>
            <w:tcW w:w="1661" w:type="dxa"/>
          </w:tcPr>
          <w:p w14:paraId="399CDF25">
            <w:pPr>
              <w:pStyle w:val="6"/>
              <w:jc w:val="left"/>
              <w:rPr>
                <w:rFonts w:hint="eastAsia" w:ascii="宋体" w:hAnsi="宋体" w:eastAsia="宋体" w:cs="宋体"/>
              </w:rPr>
            </w:pPr>
            <w:r>
              <w:rPr>
                <w:rFonts w:hint="eastAsia" w:ascii="宋体" w:hAnsi="宋体" w:eastAsia="宋体" w:cs="宋体"/>
              </w:rPr>
              <w:t xml:space="preserve"> 2469500  元</w:t>
            </w:r>
          </w:p>
        </w:tc>
        <w:tc>
          <w:tcPr>
            <w:tcW w:w="1661" w:type="dxa"/>
          </w:tcPr>
          <w:p w14:paraId="52DB12EC">
            <w:pPr>
              <w:pStyle w:val="6"/>
              <w:jc w:val="left"/>
              <w:rPr>
                <w:rFonts w:hint="eastAsia" w:ascii="宋体" w:hAnsi="宋体" w:eastAsia="宋体" w:cs="宋体"/>
              </w:rPr>
            </w:pPr>
            <w:r>
              <w:rPr>
                <w:rFonts w:hint="eastAsia" w:ascii="宋体" w:hAnsi="宋体" w:eastAsia="宋体" w:cs="宋体"/>
              </w:rPr>
              <w:t xml:space="preserve"> 「汇总引用」  元</w:t>
            </w:r>
          </w:p>
        </w:tc>
        <w:tc>
          <w:tcPr>
            <w:tcW w:w="1661" w:type="dxa"/>
          </w:tcPr>
          <w:p w14:paraId="603F27C9">
            <w:pPr>
              <w:pStyle w:val="6"/>
              <w:jc w:val="left"/>
              <w:rPr>
                <w:rFonts w:hint="eastAsia" w:ascii="宋体" w:hAnsi="宋体" w:eastAsia="宋体" w:cs="宋体"/>
              </w:rPr>
            </w:pPr>
            <w:r>
              <w:rPr>
                <w:rFonts w:hint="eastAsia" w:ascii="宋体" w:hAnsi="宋体" w:eastAsia="宋体" w:cs="宋体"/>
              </w:rPr>
              <w:t xml:space="preserve"> 总价</w:t>
            </w:r>
          </w:p>
        </w:tc>
      </w:tr>
    </w:tbl>
    <w:p w14:paraId="66435019">
      <w:pPr>
        <w:pStyle w:val="6"/>
        <w:jc w:val="left"/>
        <w:rPr>
          <w:rFonts w:hint="eastAsia" w:ascii="宋体" w:hAnsi="宋体" w:eastAsia="宋体" w:cs="宋体"/>
        </w:rPr>
      </w:pPr>
      <w:r>
        <w:rPr>
          <w:rFonts w:hint="eastAsia" w:ascii="宋体" w:hAnsi="宋体" w:eastAsia="宋体" w:cs="宋体"/>
        </w:rPr>
        <w:t>备注：无</w:t>
      </w:r>
    </w:p>
    <w:p w14:paraId="377B01CF">
      <w:pPr>
        <w:pStyle w:val="6"/>
        <w:jc w:val="left"/>
        <w:rPr>
          <w:rFonts w:hint="eastAsia" w:ascii="宋体" w:hAnsi="宋体" w:eastAsia="宋体" w:cs="宋体"/>
        </w:rPr>
      </w:pPr>
      <w:r>
        <w:rPr>
          <w:rFonts w:hint="eastAsia" w:ascii="宋体" w:hAnsi="宋体" w:eastAsia="宋体" w:cs="宋体"/>
        </w:rPr>
        <w:t>时间：     年     月     日</w:t>
      </w:r>
    </w:p>
    <w:p w14:paraId="6CD5B772">
      <w:pPr>
        <w:pStyle w:val="6"/>
        <w:jc w:val="left"/>
        <w:rPr>
          <w:rFonts w:hint="eastAsia" w:ascii="宋体" w:hAnsi="宋体" w:eastAsia="宋体" w:cs="宋体"/>
        </w:rPr>
      </w:pPr>
      <w:r>
        <w:rPr>
          <w:rFonts w:hint="eastAsia" w:ascii="宋体" w:hAnsi="宋体" w:eastAsia="宋体" w:cs="宋体"/>
        </w:rPr>
        <w:t xml:space="preserve">签章：                     </w:t>
      </w:r>
    </w:p>
    <w:p w14:paraId="46BF9BD4">
      <w:pPr>
        <w:pStyle w:val="6"/>
        <w:jc w:val="left"/>
        <w:outlineLvl w:val="0"/>
        <w:rPr>
          <w:rFonts w:hint="eastAsia" w:ascii="宋体" w:hAnsi="宋体" w:eastAsia="宋体" w:cs="宋体"/>
        </w:rPr>
      </w:pPr>
      <w:r>
        <w:rPr>
          <w:rFonts w:hint="eastAsia" w:ascii="宋体" w:hAnsi="宋体" w:eastAsia="宋体" w:cs="宋体"/>
          <w:b/>
          <w:sz w:val="48"/>
        </w:rPr>
        <w:t>投标（响应）报价明细表</w:t>
      </w:r>
    </w:p>
    <w:p w14:paraId="6219EEC0">
      <w:pPr>
        <w:pStyle w:val="6"/>
        <w:jc w:val="left"/>
        <w:rPr>
          <w:rFonts w:hint="eastAsia" w:ascii="宋体" w:hAnsi="宋体" w:eastAsia="宋体" w:cs="宋体"/>
        </w:rPr>
      </w:pPr>
      <w:r>
        <w:rPr>
          <w:rFonts w:hint="eastAsia" w:ascii="宋体" w:hAnsi="宋体" w:eastAsia="宋体" w:cs="宋体"/>
        </w:rPr>
        <w:t>项目编号：[350101]JSZB[GK]2026005</w:t>
      </w:r>
    </w:p>
    <w:p w14:paraId="7C285708">
      <w:pPr>
        <w:pStyle w:val="6"/>
        <w:jc w:val="left"/>
        <w:rPr>
          <w:rFonts w:hint="eastAsia" w:ascii="宋体" w:hAnsi="宋体" w:eastAsia="宋体" w:cs="宋体"/>
        </w:rPr>
      </w:pPr>
      <w:r>
        <w:rPr>
          <w:rFonts w:hint="eastAsia" w:ascii="宋体" w:hAnsi="宋体" w:eastAsia="宋体" w:cs="宋体"/>
        </w:rPr>
        <w:t>项目名称：2026年福州市产品质量检验所食品检验检测设备更新项目-项目6</w:t>
      </w:r>
    </w:p>
    <w:p w14:paraId="11C2378F">
      <w:pPr>
        <w:pStyle w:val="6"/>
        <w:jc w:val="left"/>
        <w:rPr>
          <w:rFonts w:hint="eastAsia" w:ascii="宋体" w:hAnsi="宋体" w:eastAsia="宋体" w:cs="宋体"/>
        </w:rPr>
      </w:pPr>
      <w:r>
        <w:rPr>
          <w:rFonts w:hint="eastAsia" w:ascii="宋体" w:hAnsi="宋体" w:eastAsia="宋体" w:cs="宋体"/>
        </w:rPr>
        <w:t>采购包：马弗炉等</w:t>
      </w:r>
    </w:p>
    <w:p w14:paraId="43AF246C">
      <w:pPr>
        <w:pStyle w:val="6"/>
        <w:jc w:val="left"/>
        <w:rPr>
          <w:rFonts w:hint="eastAsia" w:ascii="宋体" w:hAnsi="宋体" w:eastAsia="宋体" w:cs="宋体"/>
        </w:rPr>
      </w:pPr>
      <w:r>
        <w:rPr>
          <w:rFonts w:hint="eastAsia" w:ascii="宋体" w:hAnsi="宋体" w:eastAsia="宋体" w:cs="宋体"/>
        </w:rPr>
        <w:t>投标人名称：</w:t>
      </w:r>
    </w:p>
    <w:p w14:paraId="2DC68D2B">
      <w:pPr>
        <w:pStyle w:val="6"/>
        <w:jc w:val="left"/>
        <w:rPr>
          <w:rFonts w:hint="eastAsia" w:ascii="宋体" w:hAnsi="宋体" w:eastAsia="宋体" w:cs="宋体"/>
        </w:rPr>
      </w:pPr>
      <w:r>
        <w:rPr>
          <w:rFonts w:hint="eastAsia" w:ascii="宋体" w:hAnsi="宋体" w:eastAsia="宋体" w:cs="宋体"/>
        </w:rPr>
        <w:t xml:space="preserve"> 凝胶净化色谱仪</w:t>
      </w:r>
    </w:p>
    <w:p w14:paraId="51E6DA6B">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47176B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8394AFE">
            <w:pPr>
              <w:pStyle w:val="6"/>
              <w:jc w:val="left"/>
              <w:rPr>
                <w:rFonts w:hint="eastAsia" w:ascii="宋体" w:hAnsi="宋体" w:eastAsia="宋体" w:cs="宋体"/>
              </w:rPr>
            </w:pPr>
            <w:r>
              <w:rPr>
                <w:rFonts w:hint="eastAsia" w:ascii="宋体" w:hAnsi="宋体" w:eastAsia="宋体" w:cs="宋体"/>
              </w:rPr>
              <w:t xml:space="preserve"> 序号</w:t>
            </w:r>
          </w:p>
        </w:tc>
        <w:tc>
          <w:tcPr>
            <w:tcW w:w="639" w:type="dxa"/>
          </w:tcPr>
          <w:p w14:paraId="260B8A61">
            <w:pPr>
              <w:pStyle w:val="6"/>
              <w:jc w:val="left"/>
              <w:rPr>
                <w:rFonts w:hint="eastAsia" w:ascii="宋体" w:hAnsi="宋体" w:eastAsia="宋体" w:cs="宋体"/>
              </w:rPr>
            </w:pPr>
            <w:r>
              <w:rPr>
                <w:rFonts w:hint="eastAsia" w:ascii="宋体" w:hAnsi="宋体" w:eastAsia="宋体" w:cs="宋体"/>
              </w:rPr>
              <w:t xml:space="preserve"> 货物名称</w:t>
            </w:r>
          </w:p>
        </w:tc>
        <w:tc>
          <w:tcPr>
            <w:tcW w:w="639" w:type="dxa"/>
          </w:tcPr>
          <w:p w14:paraId="7618E5B7">
            <w:pPr>
              <w:pStyle w:val="6"/>
              <w:jc w:val="left"/>
              <w:rPr>
                <w:rFonts w:hint="eastAsia" w:ascii="宋体" w:hAnsi="宋体" w:eastAsia="宋体" w:cs="宋体"/>
              </w:rPr>
            </w:pPr>
            <w:r>
              <w:rPr>
                <w:rFonts w:hint="eastAsia" w:ascii="宋体" w:hAnsi="宋体" w:eastAsia="宋体" w:cs="宋体"/>
              </w:rPr>
              <w:t xml:space="preserve"> 规格型号</w:t>
            </w:r>
          </w:p>
        </w:tc>
        <w:tc>
          <w:tcPr>
            <w:tcW w:w="639" w:type="dxa"/>
          </w:tcPr>
          <w:p w14:paraId="6E23AED4">
            <w:pPr>
              <w:pStyle w:val="6"/>
              <w:jc w:val="left"/>
              <w:rPr>
                <w:rFonts w:hint="eastAsia" w:ascii="宋体" w:hAnsi="宋体" w:eastAsia="宋体" w:cs="宋体"/>
              </w:rPr>
            </w:pPr>
            <w:r>
              <w:rPr>
                <w:rFonts w:hint="eastAsia" w:ascii="宋体" w:hAnsi="宋体" w:eastAsia="宋体" w:cs="宋体"/>
              </w:rPr>
              <w:t xml:space="preserve"> 品牌</w:t>
            </w:r>
          </w:p>
        </w:tc>
        <w:tc>
          <w:tcPr>
            <w:tcW w:w="639" w:type="dxa"/>
          </w:tcPr>
          <w:p w14:paraId="3FDB1440">
            <w:pPr>
              <w:pStyle w:val="6"/>
              <w:jc w:val="left"/>
              <w:rPr>
                <w:rFonts w:hint="eastAsia" w:ascii="宋体" w:hAnsi="宋体" w:eastAsia="宋体" w:cs="宋体"/>
              </w:rPr>
            </w:pPr>
            <w:r>
              <w:rPr>
                <w:rFonts w:hint="eastAsia" w:ascii="宋体" w:hAnsi="宋体" w:eastAsia="宋体" w:cs="宋体"/>
              </w:rPr>
              <w:t xml:space="preserve"> 制造商名称</w:t>
            </w:r>
          </w:p>
        </w:tc>
        <w:tc>
          <w:tcPr>
            <w:tcW w:w="639" w:type="dxa"/>
          </w:tcPr>
          <w:p w14:paraId="3FD0508D">
            <w:pPr>
              <w:pStyle w:val="6"/>
              <w:jc w:val="left"/>
              <w:rPr>
                <w:rFonts w:hint="eastAsia" w:ascii="宋体" w:hAnsi="宋体" w:eastAsia="宋体" w:cs="宋体"/>
              </w:rPr>
            </w:pPr>
            <w:r>
              <w:rPr>
                <w:rFonts w:hint="eastAsia" w:ascii="宋体" w:hAnsi="宋体" w:eastAsia="宋体" w:cs="宋体"/>
              </w:rPr>
              <w:t xml:space="preserve"> 产地</w:t>
            </w:r>
          </w:p>
        </w:tc>
        <w:tc>
          <w:tcPr>
            <w:tcW w:w="639" w:type="dxa"/>
          </w:tcPr>
          <w:p w14:paraId="349944CE">
            <w:pPr>
              <w:pStyle w:val="6"/>
              <w:jc w:val="left"/>
              <w:rPr>
                <w:rFonts w:hint="eastAsia" w:ascii="宋体" w:hAnsi="宋体" w:eastAsia="宋体" w:cs="宋体"/>
              </w:rPr>
            </w:pPr>
            <w:r>
              <w:rPr>
                <w:rFonts w:hint="eastAsia" w:ascii="宋体" w:hAnsi="宋体" w:eastAsia="宋体" w:cs="宋体"/>
              </w:rPr>
              <w:t xml:space="preserve"> 最高限价</w:t>
            </w:r>
          </w:p>
        </w:tc>
        <w:tc>
          <w:tcPr>
            <w:tcW w:w="639" w:type="dxa"/>
          </w:tcPr>
          <w:p w14:paraId="0EDB4A50">
            <w:pPr>
              <w:pStyle w:val="6"/>
              <w:jc w:val="left"/>
              <w:rPr>
                <w:rFonts w:hint="eastAsia" w:ascii="宋体" w:hAnsi="宋体" w:eastAsia="宋体" w:cs="宋体"/>
              </w:rPr>
            </w:pPr>
            <w:r>
              <w:rPr>
                <w:rFonts w:hint="eastAsia" w:ascii="宋体" w:hAnsi="宋体" w:eastAsia="宋体" w:cs="宋体"/>
              </w:rPr>
              <w:t xml:space="preserve"> 单价</w:t>
            </w:r>
          </w:p>
        </w:tc>
        <w:tc>
          <w:tcPr>
            <w:tcW w:w="639" w:type="dxa"/>
          </w:tcPr>
          <w:p w14:paraId="02DF5E5F">
            <w:pPr>
              <w:pStyle w:val="6"/>
              <w:jc w:val="left"/>
              <w:rPr>
                <w:rFonts w:hint="eastAsia" w:ascii="宋体" w:hAnsi="宋体" w:eastAsia="宋体" w:cs="宋体"/>
              </w:rPr>
            </w:pPr>
            <w:r>
              <w:rPr>
                <w:rFonts w:hint="eastAsia" w:ascii="宋体" w:hAnsi="宋体" w:eastAsia="宋体" w:cs="宋体"/>
              </w:rPr>
              <w:t xml:space="preserve"> 数量</w:t>
            </w:r>
          </w:p>
        </w:tc>
        <w:tc>
          <w:tcPr>
            <w:tcW w:w="639" w:type="dxa"/>
          </w:tcPr>
          <w:p w14:paraId="168E9483">
            <w:pPr>
              <w:pStyle w:val="6"/>
              <w:jc w:val="left"/>
              <w:rPr>
                <w:rFonts w:hint="eastAsia" w:ascii="宋体" w:hAnsi="宋体" w:eastAsia="宋体" w:cs="宋体"/>
              </w:rPr>
            </w:pPr>
            <w:r>
              <w:rPr>
                <w:rFonts w:hint="eastAsia" w:ascii="宋体" w:hAnsi="宋体" w:eastAsia="宋体" w:cs="宋体"/>
              </w:rPr>
              <w:t xml:space="preserve"> 计量单位</w:t>
            </w:r>
          </w:p>
        </w:tc>
        <w:tc>
          <w:tcPr>
            <w:tcW w:w="639" w:type="dxa"/>
          </w:tcPr>
          <w:p w14:paraId="0775360A">
            <w:pPr>
              <w:pStyle w:val="6"/>
              <w:jc w:val="left"/>
              <w:rPr>
                <w:rFonts w:hint="eastAsia" w:ascii="宋体" w:hAnsi="宋体" w:eastAsia="宋体" w:cs="宋体"/>
              </w:rPr>
            </w:pPr>
            <w:r>
              <w:rPr>
                <w:rFonts w:hint="eastAsia" w:ascii="宋体" w:hAnsi="宋体" w:eastAsia="宋体" w:cs="宋体"/>
              </w:rPr>
              <w:t xml:space="preserve"> 总价</w:t>
            </w:r>
          </w:p>
        </w:tc>
        <w:tc>
          <w:tcPr>
            <w:tcW w:w="639" w:type="dxa"/>
          </w:tcPr>
          <w:p w14:paraId="3669D56B">
            <w:pPr>
              <w:pStyle w:val="6"/>
              <w:jc w:val="left"/>
              <w:rPr>
                <w:rFonts w:hint="eastAsia" w:ascii="宋体" w:hAnsi="宋体" w:eastAsia="宋体" w:cs="宋体"/>
              </w:rPr>
            </w:pPr>
            <w:r>
              <w:rPr>
                <w:rFonts w:hint="eastAsia" w:ascii="宋体" w:hAnsi="宋体" w:eastAsia="宋体" w:cs="宋体"/>
              </w:rPr>
              <w:t xml:space="preserve"> 是否环境标志产品</w:t>
            </w:r>
          </w:p>
        </w:tc>
        <w:tc>
          <w:tcPr>
            <w:tcW w:w="639" w:type="dxa"/>
          </w:tcPr>
          <w:p w14:paraId="52180F6C">
            <w:pPr>
              <w:pStyle w:val="6"/>
              <w:jc w:val="left"/>
              <w:rPr>
                <w:rFonts w:hint="eastAsia" w:ascii="宋体" w:hAnsi="宋体" w:eastAsia="宋体" w:cs="宋体"/>
              </w:rPr>
            </w:pPr>
            <w:r>
              <w:rPr>
                <w:rFonts w:hint="eastAsia" w:ascii="宋体" w:hAnsi="宋体" w:eastAsia="宋体" w:cs="宋体"/>
              </w:rPr>
              <w:t xml:space="preserve"> 是否节能产品</w:t>
            </w:r>
          </w:p>
        </w:tc>
      </w:tr>
      <w:tr w14:paraId="78EE9E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F2923FC">
            <w:pPr>
              <w:pStyle w:val="6"/>
              <w:jc w:val="left"/>
              <w:rPr>
                <w:rFonts w:hint="eastAsia" w:ascii="宋体" w:hAnsi="宋体" w:eastAsia="宋体" w:cs="宋体"/>
              </w:rPr>
            </w:pPr>
            <w:r>
              <w:rPr>
                <w:rFonts w:hint="eastAsia" w:ascii="宋体" w:hAnsi="宋体" w:eastAsia="宋体" w:cs="宋体"/>
              </w:rPr>
              <w:t xml:space="preserve"> 1</w:t>
            </w:r>
          </w:p>
        </w:tc>
        <w:tc>
          <w:tcPr>
            <w:tcW w:w="639" w:type="dxa"/>
          </w:tcPr>
          <w:p w14:paraId="552730B2">
            <w:pPr>
              <w:pStyle w:val="6"/>
              <w:jc w:val="left"/>
              <w:rPr>
                <w:rFonts w:hint="eastAsia" w:ascii="宋体" w:hAnsi="宋体" w:eastAsia="宋体" w:cs="宋体"/>
              </w:rPr>
            </w:pPr>
            <w:r>
              <w:rPr>
                <w:rFonts w:hint="eastAsia" w:ascii="宋体" w:hAnsi="宋体" w:eastAsia="宋体" w:cs="宋体"/>
              </w:rPr>
              <w:t xml:space="preserve"> 凝胶净化色谱仪</w:t>
            </w:r>
          </w:p>
        </w:tc>
        <w:tc>
          <w:tcPr>
            <w:tcW w:w="639" w:type="dxa"/>
          </w:tcPr>
          <w:p w14:paraId="4D2B4DFD">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250FB4B7">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AB65A03">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1194BC7">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0C925AB">
            <w:pPr>
              <w:pStyle w:val="6"/>
              <w:jc w:val="left"/>
              <w:rPr>
                <w:rFonts w:hint="eastAsia" w:ascii="宋体" w:hAnsi="宋体" w:eastAsia="宋体" w:cs="宋体"/>
              </w:rPr>
            </w:pPr>
            <w:r>
              <w:rPr>
                <w:rFonts w:hint="eastAsia" w:ascii="宋体" w:hAnsi="宋体" w:eastAsia="宋体" w:cs="宋体"/>
              </w:rPr>
              <w:t xml:space="preserve"> 440000  元</w:t>
            </w:r>
          </w:p>
        </w:tc>
        <w:tc>
          <w:tcPr>
            <w:tcW w:w="639" w:type="dxa"/>
          </w:tcPr>
          <w:p w14:paraId="4FA6685B">
            <w:pPr>
              <w:pStyle w:val="6"/>
              <w:jc w:val="left"/>
              <w:rPr>
                <w:rFonts w:hint="eastAsia" w:ascii="宋体" w:hAnsi="宋体" w:eastAsia="宋体" w:cs="宋体"/>
              </w:rPr>
            </w:pPr>
            <w:r>
              <w:rPr>
                <w:rFonts w:hint="eastAsia" w:ascii="宋体" w:hAnsi="宋体" w:eastAsia="宋体" w:cs="宋体"/>
              </w:rPr>
              <w:t xml:space="preserve"> {=总价/数量}  元</w:t>
            </w:r>
          </w:p>
        </w:tc>
        <w:tc>
          <w:tcPr>
            <w:tcW w:w="639" w:type="dxa"/>
          </w:tcPr>
          <w:p w14:paraId="1FCB9C77">
            <w:pPr>
              <w:pStyle w:val="6"/>
              <w:jc w:val="left"/>
              <w:rPr>
                <w:rFonts w:hint="eastAsia" w:ascii="宋体" w:hAnsi="宋体" w:eastAsia="宋体" w:cs="宋体"/>
              </w:rPr>
            </w:pPr>
            <w:r>
              <w:rPr>
                <w:rFonts w:hint="eastAsia" w:ascii="宋体" w:hAnsi="宋体" w:eastAsia="宋体" w:cs="宋体"/>
              </w:rPr>
              <w:t xml:space="preserve"> 1.0000</w:t>
            </w:r>
          </w:p>
        </w:tc>
        <w:tc>
          <w:tcPr>
            <w:tcW w:w="639" w:type="dxa"/>
          </w:tcPr>
          <w:p w14:paraId="4955F14D">
            <w:pPr>
              <w:pStyle w:val="6"/>
              <w:jc w:val="left"/>
              <w:rPr>
                <w:rFonts w:hint="eastAsia" w:ascii="宋体" w:hAnsi="宋体" w:eastAsia="宋体" w:cs="宋体"/>
              </w:rPr>
            </w:pPr>
            <w:r>
              <w:rPr>
                <w:rFonts w:hint="eastAsia" w:ascii="宋体" w:hAnsi="宋体" w:eastAsia="宋体" w:cs="宋体"/>
              </w:rPr>
              <w:t xml:space="preserve"> 台</w:t>
            </w:r>
          </w:p>
        </w:tc>
        <w:tc>
          <w:tcPr>
            <w:tcW w:w="639" w:type="dxa"/>
          </w:tcPr>
          <w:p w14:paraId="0045ACA0">
            <w:pPr>
              <w:pStyle w:val="6"/>
              <w:jc w:val="left"/>
              <w:rPr>
                <w:rFonts w:hint="eastAsia" w:ascii="宋体" w:hAnsi="宋体" w:eastAsia="宋体" w:cs="宋体"/>
              </w:rPr>
            </w:pPr>
            <w:r>
              <w:rPr>
                <w:rFonts w:hint="eastAsia" w:ascii="宋体" w:hAnsi="宋体" w:eastAsia="宋体" w:cs="宋体"/>
              </w:rPr>
              <w:t xml:space="preserve"> {供应商响应}  元</w:t>
            </w:r>
          </w:p>
        </w:tc>
        <w:tc>
          <w:tcPr>
            <w:tcW w:w="639" w:type="dxa"/>
          </w:tcPr>
          <w:p w14:paraId="504FFABF">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7BEDE00">
            <w:pPr>
              <w:pStyle w:val="6"/>
              <w:jc w:val="left"/>
              <w:rPr>
                <w:rFonts w:hint="eastAsia" w:ascii="宋体" w:hAnsi="宋体" w:eastAsia="宋体" w:cs="宋体"/>
              </w:rPr>
            </w:pPr>
            <w:r>
              <w:rPr>
                <w:rFonts w:hint="eastAsia" w:ascii="宋体" w:hAnsi="宋体" w:eastAsia="宋体" w:cs="宋体"/>
              </w:rPr>
              <w:t xml:space="preserve"> {供应商响应}</w:t>
            </w:r>
          </w:p>
        </w:tc>
      </w:tr>
    </w:tbl>
    <w:p w14:paraId="3552C019">
      <w:pPr>
        <w:pStyle w:val="6"/>
        <w:jc w:val="left"/>
        <w:rPr>
          <w:rFonts w:hint="eastAsia" w:ascii="宋体" w:hAnsi="宋体" w:eastAsia="宋体" w:cs="宋体"/>
        </w:rPr>
      </w:pPr>
      <w:r>
        <w:rPr>
          <w:rFonts w:hint="eastAsia" w:ascii="宋体" w:hAnsi="宋体" w:eastAsia="宋体" w:cs="宋体"/>
        </w:rPr>
        <w:t>合计：</w:t>
      </w:r>
    </w:p>
    <w:p w14:paraId="1ABA8D71">
      <w:pPr>
        <w:pStyle w:val="6"/>
        <w:jc w:val="left"/>
        <w:rPr>
          <w:rFonts w:hint="eastAsia" w:ascii="宋体" w:hAnsi="宋体" w:eastAsia="宋体" w:cs="宋体"/>
        </w:rPr>
      </w:pPr>
      <w:r>
        <w:rPr>
          <w:rFonts w:hint="eastAsia" w:ascii="宋体" w:hAnsi="宋体" w:eastAsia="宋体" w:cs="宋体"/>
        </w:rPr>
        <w:t>备注：无</w:t>
      </w:r>
    </w:p>
    <w:p w14:paraId="59EE2F52">
      <w:pPr>
        <w:pStyle w:val="6"/>
        <w:jc w:val="left"/>
        <w:rPr>
          <w:rFonts w:hint="eastAsia" w:ascii="宋体" w:hAnsi="宋体" w:eastAsia="宋体" w:cs="宋体"/>
        </w:rPr>
      </w:pPr>
      <w:r>
        <w:rPr>
          <w:rFonts w:hint="eastAsia" w:ascii="宋体" w:hAnsi="宋体" w:eastAsia="宋体" w:cs="宋体"/>
        </w:rPr>
        <w:t xml:space="preserve"> 马弗炉</w:t>
      </w:r>
    </w:p>
    <w:p w14:paraId="37BD70CA">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0CE4F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2F2F1A2">
            <w:pPr>
              <w:pStyle w:val="6"/>
              <w:jc w:val="left"/>
              <w:rPr>
                <w:rFonts w:hint="eastAsia" w:ascii="宋体" w:hAnsi="宋体" w:eastAsia="宋体" w:cs="宋体"/>
              </w:rPr>
            </w:pPr>
            <w:r>
              <w:rPr>
                <w:rFonts w:hint="eastAsia" w:ascii="宋体" w:hAnsi="宋体" w:eastAsia="宋体" w:cs="宋体"/>
              </w:rPr>
              <w:t xml:space="preserve"> 序号</w:t>
            </w:r>
          </w:p>
        </w:tc>
        <w:tc>
          <w:tcPr>
            <w:tcW w:w="639" w:type="dxa"/>
          </w:tcPr>
          <w:p w14:paraId="2307E3C8">
            <w:pPr>
              <w:pStyle w:val="6"/>
              <w:jc w:val="left"/>
              <w:rPr>
                <w:rFonts w:hint="eastAsia" w:ascii="宋体" w:hAnsi="宋体" w:eastAsia="宋体" w:cs="宋体"/>
              </w:rPr>
            </w:pPr>
            <w:r>
              <w:rPr>
                <w:rFonts w:hint="eastAsia" w:ascii="宋体" w:hAnsi="宋体" w:eastAsia="宋体" w:cs="宋体"/>
              </w:rPr>
              <w:t xml:space="preserve"> 货物名称</w:t>
            </w:r>
          </w:p>
        </w:tc>
        <w:tc>
          <w:tcPr>
            <w:tcW w:w="639" w:type="dxa"/>
          </w:tcPr>
          <w:p w14:paraId="2FEB0A49">
            <w:pPr>
              <w:pStyle w:val="6"/>
              <w:jc w:val="left"/>
              <w:rPr>
                <w:rFonts w:hint="eastAsia" w:ascii="宋体" w:hAnsi="宋体" w:eastAsia="宋体" w:cs="宋体"/>
              </w:rPr>
            </w:pPr>
            <w:r>
              <w:rPr>
                <w:rFonts w:hint="eastAsia" w:ascii="宋体" w:hAnsi="宋体" w:eastAsia="宋体" w:cs="宋体"/>
              </w:rPr>
              <w:t xml:space="preserve"> 规格型号</w:t>
            </w:r>
          </w:p>
        </w:tc>
        <w:tc>
          <w:tcPr>
            <w:tcW w:w="639" w:type="dxa"/>
          </w:tcPr>
          <w:p w14:paraId="224A1236">
            <w:pPr>
              <w:pStyle w:val="6"/>
              <w:jc w:val="left"/>
              <w:rPr>
                <w:rFonts w:hint="eastAsia" w:ascii="宋体" w:hAnsi="宋体" w:eastAsia="宋体" w:cs="宋体"/>
              </w:rPr>
            </w:pPr>
            <w:r>
              <w:rPr>
                <w:rFonts w:hint="eastAsia" w:ascii="宋体" w:hAnsi="宋体" w:eastAsia="宋体" w:cs="宋体"/>
              </w:rPr>
              <w:t xml:space="preserve"> 品牌</w:t>
            </w:r>
          </w:p>
        </w:tc>
        <w:tc>
          <w:tcPr>
            <w:tcW w:w="639" w:type="dxa"/>
          </w:tcPr>
          <w:p w14:paraId="5F409AF0">
            <w:pPr>
              <w:pStyle w:val="6"/>
              <w:jc w:val="left"/>
              <w:rPr>
                <w:rFonts w:hint="eastAsia" w:ascii="宋体" w:hAnsi="宋体" w:eastAsia="宋体" w:cs="宋体"/>
              </w:rPr>
            </w:pPr>
            <w:r>
              <w:rPr>
                <w:rFonts w:hint="eastAsia" w:ascii="宋体" w:hAnsi="宋体" w:eastAsia="宋体" w:cs="宋体"/>
              </w:rPr>
              <w:t xml:space="preserve"> 制造商名称</w:t>
            </w:r>
          </w:p>
        </w:tc>
        <w:tc>
          <w:tcPr>
            <w:tcW w:w="639" w:type="dxa"/>
          </w:tcPr>
          <w:p w14:paraId="4CF49E3F">
            <w:pPr>
              <w:pStyle w:val="6"/>
              <w:jc w:val="left"/>
              <w:rPr>
                <w:rFonts w:hint="eastAsia" w:ascii="宋体" w:hAnsi="宋体" w:eastAsia="宋体" w:cs="宋体"/>
              </w:rPr>
            </w:pPr>
            <w:r>
              <w:rPr>
                <w:rFonts w:hint="eastAsia" w:ascii="宋体" w:hAnsi="宋体" w:eastAsia="宋体" w:cs="宋体"/>
              </w:rPr>
              <w:t xml:space="preserve"> 产地</w:t>
            </w:r>
          </w:p>
        </w:tc>
        <w:tc>
          <w:tcPr>
            <w:tcW w:w="639" w:type="dxa"/>
          </w:tcPr>
          <w:p w14:paraId="4F955F44">
            <w:pPr>
              <w:pStyle w:val="6"/>
              <w:jc w:val="left"/>
              <w:rPr>
                <w:rFonts w:hint="eastAsia" w:ascii="宋体" w:hAnsi="宋体" w:eastAsia="宋体" w:cs="宋体"/>
              </w:rPr>
            </w:pPr>
            <w:r>
              <w:rPr>
                <w:rFonts w:hint="eastAsia" w:ascii="宋体" w:hAnsi="宋体" w:eastAsia="宋体" w:cs="宋体"/>
              </w:rPr>
              <w:t xml:space="preserve"> 最高限价</w:t>
            </w:r>
          </w:p>
        </w:tc>
        <w:tc>
          <w:tcPr>
            <w:tcW w:w="639" w:type="dxa"/>
          </w:tcPr>
          <w:p w14:paraId="7E83BC02">
            <w:pPr>
              <w:pStyle w:val="6"/>
              <w:jc w:val="left"/>
              <w:rPr>
                <w:rFonts w:hint="eastAsia" w:ascii="宋体" w:hAnsi="宋体" w:eastAsia="宋体" w:cs="宋体"/>
              </w:rPr>
            </w:pPr>
            <w:r>
              <w:rPr>
                <w:rFonts w:hint="eastAsia" w:ascii="宋体" w:hAnsi="宋体" w:eastAsia="宋体" w:cs="宋体"/>
              </w:rPr>
              <w:t xml:space="preserve"> 单价</w:t>
            </w:r>
          </w:p>
        </w:tc>
        <w:tc>
          <w:tcPr>
            <w:tcW w:w="639" w:type="dxa"/>
          </w:tcPr>
          <w:p w14:paraId="43DFEB35">
            <w:pPr>
              <w:pStyle w:val="6"/>
              <w:jc w:val="left"/>
              <w:rPr>
                <w:rFonts w:hint="eastAsia" w:ascii="宋体" w:hAnsi="宋体" w:eastAsia="宋体" w:cs="宋体"/>
              </w:rPr>
            </w:pPr>
            <w:r>
              <w:rPr>
                <w:rFonts w:hint="eastAsia" w:ascii="宋体" w:hAnsi="宋体" w:eastAsia="宋体" w:cs="宋体"/>
              </w:rPr>
              <w:t xml:space="preserve"> 数量</w:t>
            </w:r>
          </w:p>
        </w:tc>
        <w:tc>
          <w:tcPr>
            <w:tcW w:w="639" w:type="dxa"/>
          </w:tcPr>
          <w:p w14:paraId="597410B0">
            <w:pPr>
              <w:pStyle w:val="6"/>
              <w:jc w:val="left"/>
              <w:rPr>
                <w:rFonts w:hint="eastAsia" w:ascii="宋体" w:hAnsi="宋体" w:eastAsia="宋体" w:cs="宋体"/>
              </w:rPr>
            </w:pPr>
            <w:r>
              <w:rPr>
                <w:rFonts w:hint="eastAsia" w:ascii="宋体" w:hAnsi="宋体" w:eastAsia="宋体" w:cs="宋体"/>
              </w:rPr>
              <w:t xml:space="preserve"> 计量单位</w:t>
            </w:r>
          </w:p>
        </w:tc>
        <w:tc>
          <w:tcPr>
            <w:tcW w:w="639" w:type="dxa"/>
          </w:tcPr>
          <w:p w14:paraId="2116FFFA">
            <w:pPr>
              <w:pStyle w:val="6"/>
              <w:jc w:val="left"/>
              <w:rPr>
                <w:rFonts w:hint="eastAsia" w:ascii="宋体" w:hAnsi="宋体" w:eastAsia="宋体" w:cs="宋体"/>
              </w:rPr>
            </w:pPr>
            <w:r>
              <w:rPr>
                <w:rFonts w:hint="eastAsia" w:ascii="宋体" w:hAnsi="宋体" w:eastAsia="宋体" w:cs="宋体"/>
              </w:rPr>
              <w:t xml:space="preserve"> 总价</w:t>
            </w:r>
          </w:p>
        </w:tc>
        <w:tc>
          <w:tcPr>
            <w:tcW w:w="639" w:type="dxa"/>
          </w:tcPr>
          <w:p w14:paraId="2F55C052">
            <w:pPr>
              <w:pStyle w:val="6"/>
              <w:jc w:val="left"/>
              <w:rPr>
                <w:rFonts w:hint="eastAsia" w:ascii="宋体" w:hAnsi="宋体" w:eastAsia="宋体" w:cs="宋体"/>
              </w:rPr>
            </w:pPr>
            <w:r>
              <w:rPr>
                <w:rFonts w:hint="eastAsia" w:ascii="宋体" w:hAnsi="宋体" w:eastAsia="宋体" w:cs="宋体"/>
              </w:rPr>
              <w:t xml:space="preserve"> 是否环境标志产品</w:t>
            </w:r>
          </w:p>
        </w:tc>
        <w:tc>
          <w:tcPr>
            <w:tcW w:w="639" w:type="dxa"/>
          </w:tcPr>
          <w:p w14:paraId="72130B43">
            <w:pPr>
              <w:pStyle w:val="6"/>
              <w:jc w:val="left"/>
              <w:rPr>
                <w:rFonts w:hint="eastAsia" w:ascii="宋体" w:hAnsi="宋体" w:eastAsia="宋体" w:cs="宋体"/>
              </w:rPr>
            </w:pPr>
            <w:r>
              <w:rPr>
                <w:rFonts w:hint="eastAsia" w:ascii="宋体" w:hAnsi="宋体" w:eastAsia="宋体" w:cs="宋体"/>
              </w:rPr>
              <w:t xml:space="preserve"> 是否节能产品</w:t>
            </w:r>
          </w:p>
        </w:tc>
      </w:tr>
      <w:tr w14:paraId="6FF23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12743B5">
            <w:pPr>
              <w:pStyle w:val="6"/>
              <w:jc w:val="left"/>
              <w:rPr>
                <w:rFonts w:hint="eastAsia" w:ascii="宋体" w:hAnsi="宋体" w:eastAsia="宋体" w:cs="宋体"/>
              </w:rPr>
            </w:pPr>
            <w:r>
              <w:rPr>
                <w:rFonts w:hint="eastAsia" w:ascii="宋体" w:hAnsi="宋体" w:eastAsia="宋体" w:cs="宋体"/>
              </w:rPr>
              <w:t xml:space="preserve"> 1</w:t>
            </w:r>
          </w:p>
        </w:tc>
        <w:tc>
          <w:tcPr>
            <w:tcW w:w="639" w:type="dxa"/>
          </w:tcPr>
          <w:p w14:paraId="2894E2F3">
            <w:pPr>
              <w:pStyle w:val="6"/>
              <w:jc w:val="left"/>
              <w:rPr>
                <w:rFonts w:hint="eastAsia" w:ascii="宋体" w:hAnsi="宋体" w:eastAsia="宋体" w:cs="宋体"/>
              </w:rPr>
            </w:pPr>
            <w:r>
              <w:rPr>
                <w:rFonts w:hint="eastAsia" w:ascii="宋体" w:hAnsi="宋体" w:eastAsia="宋体" w:cs="宋体"/>
              </w:rPr>
              <w:t xml:space="preserve"> 马弗炉</w:t>
            </w:r>
          </w:p>
        </w:tc>
        <w:tc>
          <w:tcPr>
            <w:tcW w:w="639" w:type="dxa"/>
          </w:tcPr>
          <w:p w14:paraId="6A7EA350">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3B69A07C">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6EC52DB">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160AA673">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16AB95A5">
            <w:pPr>
              <w:pStyle w:val="6"/>
              <w:jc w:val="left"/>
              <w:rPr>
                <w:rFonts w:hint="eastAsia" w:ascii="宋体" w:hAnsi="宋体" w:eastAsia="宋体" w:cs="宋体"/>
              </w:rPr>
            </w:pPr>
            <w:r>
              <w:rPr>
                <w:rFonts w:hint="eastAsia" w:ascii="宋体" w:hAnsi="宋体" w:eastAsia="宋体" w:cs="宋体"/>
              </w:rPr>
              <w:t xml:space="preserve"> 600000  元</w:t>
            </w:r>
          </w:p>
        </w:tc>
        <w:tc>
          <w:tcPr>
            <w:tcW w:w="639" w:type="dxa"/>
          </w:tcPr>
          <w:p w14:paraId="3D177C1F">
            <w:pPr>
              <w:pStyle w:val="6"/>
              <w:jc w:val="left"/>
              <w:rPr>
                <w:rFonts w:hint="eastAsia" w:ascii="宋体" w:hAnsi="宋体" w:eastAsia="宋体" w:cs="宋体"/>
              </w:rPr>
            </w:pPr>
            <w:r>
              <w:rPr>
                <w:rFonts w:hint="eastAsia" w:ascii="宋体" w:hAnsi="宋体" w:eastAsia="宋体" w:cs="宋体"/>
              </w:rPr>
              <w:t xml:space="preserve"> {=总价/数量}  元</w:t>
            </w:r>
          </w:p>
        </w:tc>
        <w:tc>
          <w:tcPr>
            <w:tcW w:w="639" w:type="dxa"/>
          </w:tcPr>
          <w:p w14:paraId="5E8B2E77">
            <w:pPr>
              <w:pStyle w:val="6"/>
              <w:jc w:val="left"/>
              <w:rPr>
                <w:rFonts w:hint="eastAsia" w:ascii="宋体" w:hAnsi="宋体" w:eastAsia="宋体" w:cs="宋体"/>
              </w:rPr>
            </w:pPr>
            <w:r>
              <w:rPr>
                <w:rFonts w:hint="eastAsia" w:ascii="宋体" w:hAnsi="宋体" w:eastAsia="宋体" w:cs="宋体"/>
              </w:rPr>
              <w:t xml:space="preserve"> 3.0000</w:t>
            </w:r>
          </w:p>
        </w:tc>
        <w:tc>
          <w:tcPr>
            <w:tcW w:w="639" w:type="dxa"/>
          </w:tcPr>
          <w:p w14:paraId="40F305EA">
            <w:pPr>
              <w:pStyle w:val="6"/>
              <w:jc w:val="left"/>
              <w:rPr>
                <w:rFonts w:hint="eastAsia" w:ascii="宋体" w:hAnsi="宋体" w:eastAsia="宋体" w:cs="宋体"/>
              </w:rPr>
            </w:pPr>
            <w:r>
              <w:rPr>
                <w:rFonts w:hint="eastAsia" w:ascii="宋体" w:hAnsi="宋体" w:eastAsia="宋体" w:cs="宋体"/>
              </w:rPr>
              <w:t xml:space="preserve"> 台</w:t>
            </w:r>
          </w:p>
        </w:tc>
        <w:tc>
          <w:tcPr>
            <w:tcW w:w="639" w:type="dxa"/>
          </w:tcPr>
          <w:p w14:paraId="01F2F41D">
            <w:pPr>
              <w:pStyle w:val="6"/>
              <w:jc w:val="left"/>
              <w:rPr>
                <w:rFonts w:hint="eastAsia" w:ascii="宋体" w:hAnsi="宋体" w:eastAsia="宋体" w:cs="宋体"/>
              </w:rPr>
            </w:pPr>
            <w:r>
              <w:rPr>
                <w:rFonts w:hint="eastAsia" w:ascii="宋体" w:hAnsi="宋体" w:eastAsia="宋体" w:cs="宋体"/>
              </w:rPr>
              <w:t xml:space="preserve"> {供应商响应}  元</w:t>
            </w:r>
          </w:p>
        </w:tc>
        <w:tc>
          <w:tcPr>
            <w:tcW w:w="639" w:type="dxa"/>
          </w:tcPr>
          <w:p w14:paraId="7973B42F">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0197F814">
            <w:pPr>
              <w:pStyle w:val="6"/>
              <w:jc w:val="left"/>
              <w:rPr>
                <w:rFonts w:hint="eastAsia" w:ascii="宋体" w:hAnsi="宋体" w:eastAsia="宋体" w:cs="宋体"/>
              </w:rPr>
            </w:pPr>
            <w:r>
              <w:rPr>
                <w:rFonts w:hint="eastAsia" w:ascii="宋体" w:hAnsi="宋体" w:eastAsia="宋体" w:cs="宋体"/>
              </w:rPr>
              <w:t xml:space="preserve"> {供应商响应}</w:t>
            </w:r>
          </w:p>
        </w:tc>
      </w:tr>
    </w:tbl>
    <w:p w14:paraId="1C1DECC8">
      <w:pPr>
        <w:pStyle w:val="6"/>
        <w:jc w:val="left"/>
        <w:rPr>
          <w:rFonts w:hint="eastAsia" w:ascii="宋体" w:hAnsi="宋体" w:eastAsia="宋体" w:cs="宋体"/>
        </w:rPr>
      </w:pPr>
      <w:r>
        <w:rPr>
          <w:rFonts w:hint="eastAsia" w:ascii="宋体" w:hAnsi="宋体" w:eastAsia="宋体" w:cs="宋体"/>
        </w:rPr>
        <w:t>合计：</w:t>
      </w:r>
    </w:p>
    <w:p w14:paraId="0F700213">
      <w:pPr>
        <w:pStyle w:val="6"/>
        <w:jc w:val="left"/>
        <w:rPr>
          <w:rFonts w:hint="eastAsia" w:ascii="宋体" w:hAnsi="宋体" w:eastAsia="宋体" w:cs="宋体"/>
        </w:rPr>
      </w:pPr>
      <w:r>
        <w:rPr>
          <w:rFonts w:hint="eastAsia" w:ascii="宋体" w:hAnsi="宋体" w:eastAsia="宋体" w:cs="宋体"/>
        </w:rPr>
        <w:t>备注：无</w:t>
      </w:r>
    </w:p>
    <w:p w14:paraId="1393CE58">
      <w:pPr>
        <w:pStyle w:val="6"/>
        <w:jc w:val="left"/>
        <w:rPr>
          <w:rFonts w:hint="eastAsia" w:ascii="宋体" w:hAnsi="宋体" w:eastAsia="宋体" w:cs="宋体"/>
        </w:rPr>
      </w:pPr>
      <w:r>
        <w:rPr>
          <w:rFonts w:hint="eastAsia" w:ascii="宋体" w:hAnsi="宋体" w:eastAsia="宋体" w:cs="宋体"/>
        </w:rPr>
        <w:t xml:space="preserve"> 氮吹仪</w:t>
      </w:r>
    </w:p>
    <w:p w14:paraId="658609E7">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5414E0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15659A8">
            <w:pPr>
              <w:pStyle w:val="6"/>
              <w:jc w:val="left"/>
              <w:rPr>
                <w:rFonts w:hint="eastAsia" w:ascii="宋体" w:hAnsi="宋体" w:eastAsia="宋体" w:cs="宋体"/>
              </w:rPr>
            </w:pPr>
            <w:r>
              <w:rPr>
                <w:rFonts w:hint="eastAsia" w:ascii="宋体" w:hAnsi="宋体" w:eastAsia="宋体" w:cs="宋体"/>
              </w:rPr>
              <w:t xml:space="preserve"> 序号</w:t>
            </w:r>
          </w:p>
        </w:tc>
        <w:tc>
          <w:tcPr>
            <w:tcW w:w="639" w:type="dxa"/>
          </w:tcPr>
          <w:p w14:paraId="11508C80">
            <w:pPr>
              <w:pStyle w:val="6"/>
              <w:jc w:val="left"/>
              <w:rPr>
                <w:rFonts w:hint="eastAsia" w:ascii="宋体" w:hAnsi="宋体" w:eastAsia="宋体" w:cs="宋体"/>
              </w:rPr>
            </w:pPr>
            <w:r>
              <w:rPr>
                <w:rFonts w:hint="eastAsia" w:ascii="宋体" w:hAnsi="宋体" w:eastAsia="宋体" w:cs="宋体"/>
              </w:rPr>
              <w:t xml:space="preserve"> 货物名称</w:t>
            </w:r>
          </w:p>
        </w:tc>
        <w:tc>
          <w:tcPr>
            <w:tcW w:w="639" w:type="dxa"/>
          </w:tcPr>
          <w:p w14:paraId="1432C74C">
            <w:pPr>
              <w:pStyle w:val="6"/>
              <w:jc w:val="left"/>
              <w:rPr>
                <w:rFonts w:hint="eastAsia" w:ascii="宋体" w:hAnsi="宋体" w:eastAsia="宋体" w:cs="宋体"/>
              </w:rPr>
            </w:pPr>
            <w:r>
              <w:rPr>
                <w:rFonts w:hint="eastAsia" w:ascii="宋体" w:hAnsi="宋体" w:eastAsia="宋体" w:cs="宋体"/>
              </w:rPr>
              <w:t xml:space="preserve"> 规格型号</w:t>
            </w:r>
          </w:p>
        </w:tc>
        <w:tc>
          <w:tcPr>
            <w:tcW w:w="639" w:type="dxa"/>
          </w:tcPr>
          <w:p w14:paraId="6043D65D">
            <w:pPr>
              <w:pStyle w:val="6"/>
              <w:jc w:val="left"/>
              <w:rPr>
                <w:rFonts w:hint="eastAsia" w:ascii="宋体" w:hAnsi="宋体" w:eastAsia="宋体" w:cs="宋体"/>
              </w:rPr>
            </w:pPr>
            <w:r>
              <w:rPr>
                <w:rFonts w:hint="eastAsia" w:ascii="宋体" w:hAnsi="宋体" w:eastAsia="宋体" w:cs="宋体"/>
              </w:rPr>
              <w:t xml:space="preserve"> 品牌</w:t>
            </w:r>
          </w:p>
        </w:tc>
        <w:tc>
          <w:tcPr>
            <w:tcW w:w="639" w:type="dxa"/>
          </w:tcPr>
          <w:p w14:paraId="7FCC3A39">
            <w:pPr>
              <w:pStyle w:val="6"/>
              <w:jc w:val="left"/>
              <w:rPr>
                <w:rFonts w:hint="eastAsia" w:ascii="宋体" w:hAnsi="宋体" w:eastAsia="宋体" w:cs="宋体"/>
              </w:rPr>
            </w:pPr>
            <w:r>
              <w:rPr>
                <w:rFonts w:hint="eastAsia" w:ascii="宋体" w:hAnsi="宋体" w:eastAsia="宋体" w:cs="宋体"/>
              </w:rPr>
              <w:t xml:space="preserve"> 制造商名称</w:t>
            </w:r>
          </w:p>
        </w:tc>
        <w:tc>
          <w:tcPr>
            <w:tcW w:w="639" w:type="dxa"/>
          </w:tcPr>
          <w:p w14:paraId="6181EE1E">
            <w:pPr>
              <w:pStyle w:val="6"/>
              <w:jc w:val="left"/>
              <w:rPr>
                <w:rFonts w:hint="eastAsia" w:ascii="宋体" w:hAnsi="宋体" w:eastAsia="宋体" w:cs="宋体"/>
              </w:rPr>
            </w:pPr>
            <w:r>
              <w:rPr>
                <w:rFonts w:hint="eastAsia" w:ascii="宋体" w:hAnsi="宋体" w:eastAsia="宋体" w:cs="宋体"/>
              </w:rPr>
              <w:t xml:space="preserve"> 产地</w:t>
            </w:r>
          </w:p>
        </w:tc>
        <w:tc>
          <w:tcPr>
            <w:tcW w:w="639" w:type="dxa"/>
          </w:tcPr>
          <w:p w14:paraId="08FBFEFF">
            <w:pPr>
              <w:pStyle w:val="6"/>
              <w:jc w:val="left"/>
              <w:rPr>
                <w:rFonts w:hint="eastAsia" w:ascii="宋体" w:hAnsi="宋体" w:eastAsia="宋体" w:cs="宋体"/>
              </w:rPr>
            </w:pPr>
            <w:r>
              <w:rPr>
                <w:rFonts w:hint="eastAsia" w:ascii="宋体" w:hAnsi="宋体" w:eastAsia="宋体" w:cs="宋体"/>
              </w:rPr>
              <w:t xml:space="preserve"> 最高限价</w:t>
            </w:r>
          </w:p>
        </w:tc>
        <w:tc>
          <w:tcPr>
            <w:tcW w:w="639" w:type="dxa"/>
          </w:tcPr>
          <w:p w14:paraId="149CE556">
            <w:pPr>
              <w:pStyle w:val="6"/>
              <w:jc w:val="left"/>
              <w:rPr>
                <w:rFonts w:hint="eastAsia" w:ascii="宋体" w:hAnsi="宋体" w:eastAsia="宋体" w:cs="宋体"/>
              </w:rPr>
            </w:pPr>
            <w:r>
              <w:rPr>
                <w:rFonts w:hint="eastAsia" w:ascii="宋体" w:hAnsi="宋体" w:eastAsia="宋体" w:cs="宋体"/>
              </w:rPr>
              <w:t xml:space="preserve"> 单价</w:t>
            </w:r>
          </w:p>
        </w:tc>
        <w:tc>
          <w:tcPr>
            <w:tcW w:w="639" w:type="dxa"/>
          </w:tcPr>
          <w:p w14:paraId="7487F498">
            <w:pPr>
              <w:pStyle w:val="6"/>
              <w:jc w:val="left"/>
              <w:rPr>
                <w:rFonts w:hint="eastAsia" w:ascii="宋体" w:hAnsi="宋体" w:eastAsia="宋体" w:cs="宋体"/>
              </w:rPr>
            </w:pPr>
            <w:r>
              <w:rPr>
                <w:rFonts w:hint="eastAsia" w:ascii="宋体" w:hAnsi="宋体" w:eastAsia="宋体" w:cs="宋体"/>
              </w:rPr>
              <w:t xml:space="preserve"> 数量</w:t>
            </w:r>
          </w:p>
        </w:tc>
        <w:tc>
          <w:tcPr>
            <w:tcW w:w="639" w:type="dxa"/>
          </w:tcPr>
          <w:p w14:paraId="73DB9097">
            <w:pPr>
              <w:pStyle w:val="6"/>
              <w:jc w:val="left"/>
              <w:rPr>
                <w:rFonts w:hint="eastAsia" w:ascii="宋体" w:hAnsi="宋体" w:eastAsia="宋体" w:cs="宋体"/>
              </w:rPr>
            </w:pPr>
            <w:r>
              <w:rPr>
                <w:rFonts w:hint="eastAsia" w:ascii="宋体" w:hAnsi="宋体" w:eastAsia="宋体" w:cs="宋体"/>
              </w:rPr>
              <w:t xml:space="preserve"> 计量单位</w:t>
            </w:r>
          </w:p>
        </w:tc>
        <w:tc>
          <w:tcPr>
            <w:tcW w:w="639" w:type="dxa"/>
          </w:tcPr>
          <w:p w14:paraId="602D4C95">
            <w:pPr>
              <w:pStyle w:val="6"/>
              <w:jc w:val="left"/>
              <w:rPr>
                <w:rFonts w:hint="eastAsia" w:ascii="宋体" w:hAnsi="宋体" w:eastAsia="宋体" w:cs="宋体"/>
              </w:rPr>
            </w:pPr>
            <w:r>
              <w:rPr>
                <w:rFonts w:hint="eastAsia" w:ascii="宋体" w:hAnsi="宋体" w:eastAsia="宋体" w:cs="宋体"/>
              </w:rPr>
              <w:t xml:space="preserve"> 总价</w:t>
            </w:r>
          </w:p>
        </w:tc>
        <w:tc>
          <w:tcPr>
            <w:tcW w:w="639" w:type="dxa"/>
          </w:tcPr>
          <w:p w14:paraId="54AA01C5">
            <w:pPr>
              <w:pStyle w:val="6"/>
              <w:jc w:val="left"/>
              <w:rPr>
                <w:rFonts w:hint="eastAsia" w:ascii="宋体" w:hAnsi="宋体" w:eastAsia="宋体" w:cs="宋体"/>
              </w:rPr>
            </w:pPr>
            <w:r>
              <w:rPr>
                <w:rFonts w:hint="eastAsia" w:ascii="宋体" w:hAnsi="宋体" w:eastAsia="宋体" w:cs="宋体"/>
              </w:rPr>
              <w:t xml:space="preserve"> 是否环境标志产品</w:t>
            </w:r>
          </w:p>
        </w:tc>
        <w:tc>
          <w:tcPr>
            <w:tcW w:w="639" w:type="dxa"/>
          </w:tcPr>
          <w:p w14:paraId="3F6E3443">
            <w:pPr>
              <w:pStyle w:val="6"/>
              <w:jc w:val="left"/>
              <w:rPr>
                <w:rFonts w:hint="eastAsia" w:ascii="宋体" w:hAnsi="宋体" w:eastAsia="宋体" w:cs="宋体"/>
              </w:rPr>
            </w:pPr>
            <w:r>
              <w:rPr>
                <w:rFonts w:hint="eastAsia" w:ascii="宋体" w:hAnsi="宋体" w:eastAsia="宋体" w:cs="宋体"/>
              </w:rPr>
              <w:t xml:space="preserve"> 是否节能产品</w:t>
            </w:r>
          </w:p>
        </w:tc>
      </w:tr>
      <w:tr w14:paraId="114D26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4D4E1EA">
            <w:pPr>
              <w:pStyle w:val="6"/>
              <w:jc w:val="left"/>
              <w:rPr>
                <w:rFonts w:hint="eastAsia" w:ascii="宋体" w:hAnsi="宋体" w:eastAsia="宋体" w:cs="宋体"/>
              </w:rPr>
            </w:pPr>
            <w:r>
              <w:rPr>
                <w:rFonts w:hint="eastAsia" w:ascii="宋体" w:hAnsi="宋体" w:eastAsia="宋体" w:cs="宋体"/>
              </w:rPr>
              <w:t xml:space="preserve"> 1</w:t>
            </w:r>
          </w:p>
        </w:tc>
        <w:tc>
          <w:tcPr>
            <w:tcW w:w="639" w:type="dxa"/>
          </w:tcPr>
          <w:p w14:paraId="7ADBD944">
            <w:pPr>
              <w:pStyle w:val="6"/>
              <w:jc w:val="left"/>
              <w:rPr>
                <w:rFonts w:hint="eastAsia" w:ascii="宋体" w:hAnsi="宋体" w:eastAsia="宋体" w:cs="宋体"/>
              </w:rPr>
            </w:pPr>
            <w:r>
              <w:rPr>
                <w:rFonts w:hint="eastAsia" w:ascii="宋体" w:hAnsi="宋体" w:eastAsia="宋体" w:cs="宋体"/>
              </w:rPr>
              <w:t xml:space="preserve"> 氮吹仪</w:t>
            </w:r>
          </w:p>
        </w:tc>
        <w:tc>
          <w:tcPr>
            <w:tcW w:w="639" w:type="dxa"/>
          </w:tcPr>
          <w:p w14:paraId="4A56D73A">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70CE9693">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944DBB0">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4CA9A9E7">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3BAD1B0E">
            <w:pPr>
              <w:pStyle w:val="6"/>
              <w:jc w:val="left"/>
              <w:rPr>
                <w:rFonts w:hint="eastAsia" w:ascii="宋体" w:hAnsi="宋体" w:eastAsia="宋体" w:cs="宋体"/>
              </w:rPr>
            </w:pPr>
            <w:r>
              <w:rPr>
                <w:rFonts w:hint="eastAsia" w:ascii="宋体" w:hAnsi="宋体" w:eastAsia="宋体" w:cs="宋体"/>
              </w:rPr>
              <w:t xml:space="preserve"> 100000  元</w:t>
            </w:r>
          </w:p>
        </w:tc>
        <w:tc>
          <w:tcPr>
            <w:tcW w:w="639" w:type="dxa"/>
          </w:tcPr>
          <w:p w14:paraId="0EF5127E">
            <w:pPr>
              <w:pStyle w:val="6"/>
              <w:jc w:val="left"/>
              <w:rPr>
                <w:rFonts w:hint="eastAsia" w:ascii="宋体" w:hAnsi="宋体" w:eastAsia="宋体" w:cs="宋体"/>
              </w:rPr>
            </w:pPr>
            <w:r>
              <w:rPr>
                <w:rFonts w:hint="eastAsia" w:ascii="宋体" w:hAnsi="宋体" w:eastAsia="宋体" w:cs="宋体"/>
              </w:rPr>
              <w:t xml:space="preserve"> {=总价/数量}  元</w:t>
            </w:r>
          </w:p>
        </w:tc>
        <w:tc>
          <w:tcPr>
            <w:tcW w:w="639" w:type="dxa"/>
          </w:tcPr>
          <w:p w14:paraId="37DA470D">
            <w:pPr>
              <w:pStyle w:val="6"/>
              <w:jc w:val="left"/>
              <w:rPr>
                <w:rFonts w:hint="eastAsia" w:ascii="宋体" w:hAnsi="宋体" w:eastAsia="宋体" w:cs="宋体"/>
              </w:rPr>
            </w:pPr>
            <w:r>
              <w:rPr>
                <w:rFonts w:hint="eastAsia" w:ascii="宋体" w:hAnsi="宋体" w:eastAsia="宋体" w:cs="宋体"/>
              </w:rPr>
              <w:t xml:space="preserve"> 1.0000</w:t>
            </w:r>
          </w:p>
        </w:tc>
        <w:tc>
          <w:tcPr>
            <w:tcW w:w="639" w:type="dxa"/>
          </w:tcPr>
          <w:p w14:paraId="299BC074">
            <w:pPr>
              <w:pStyle w:val="6"/>
              <w:jc w:val="left"/>
              <w:rPr>
                <w:rFonts w:hint="eastAsia" w:ascii="宋体" w:hAnsi="宋体" w:eastAsia="宋体" w:cs="宋体"/>
              </w:rPr>
            </w:pPr>
            <w:r>
              <w:rPr>
                <w:rFonts w:hint="eastAsia" w:ascii="宋体" w:hAnsi="宋体" w:eastAsia="宋体" w:cs="宋体"/>
              </w:rPr>
              <w:t xml:space="preserve"> 台</w:t>
            </w:r>
          </w:p>
        </w:tc>
        <w:tc>
          <w:tcPr>
            <w:tcW w:w="639" w:type="dxa"/>
          </w:tcPr>
          <w:p w14:paraId="026A93FB">
            <w:pPr>
              <w:pStyle w:val="6"/>
              <w:jc w:val="left"/>
              <w:rPr>
                <w:rFonts w:hint="eastAsia" w:ascii="宋体" w:hAnsi="宋体" w:eastAsia="宋体" w:cs="宋体"/>
              </w:rPr>
            </w:pPr>
            <w:r>
              <w:rPr>
                <w:rFonts w:hint="eastAsia" w:ascii="宋体" w:hAnsi="宋体" w:eastAsia="宋体" w:cs="宋体"/>
              </w:rPr>
              <w:t xml:space="preserve"> {供应商响应}  元</w:t>
            </w:r>
          </w:p>
        </w:tc>
        <w:tc>
          <w:tcPr>
            <w:tcW w:w="639" w:type="dxa"/>
          </w:tcPr>
          <w:p w14:paraId="008E38DE">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9CDE095">
            <w:pPr>
              <w:pStyle w:val="6"/>
              <w:jc w:val="left"/>
              <w:rPr>
                <w:rFonts w:hint="eastAsia" w:ascii="宋体" w:hAnsi="宋体" w:eastAsia="宋体" w:cs="宋体"/>
              </w:rPr>
            </w:pPr>
            <w:r>
              <w:rPr>
                <w:rFonts w:hint="eastAsia" w:ascii="宋体" w:hAnsi="宋体" w:eastAsia="宋体" w:cs="宋体"/>
              </w:rPr>
              <w:t xml:space="preserve"> {供应商响应}</w:t>
            </w:r>
          </w:p>
        </w:tc>
      </w:tr>
    </w:tbl>
    <w:p w14:paraId="56439161">
      <w:pPr>
        <w:pStyle w:val="6"/>
        <w:jc w:val="left"/>
        <w:rPr>
          <w:rFonts w:hint="eastAsia" w:ascii="宋体" w:hAnsi="宋体" w:eastAsia="宋体" w:cs="宋体"/>
        </w:rPr>
      </w:pPr>
      <w:r>
        <w:rPr>
          <w:rFonts w:hint="eastAsia" w:ascii="宋体" w:hAnsi="宋体" w:eastAsia="宋体" w:cs="宋体"/>
        </w:rPr>
        <w:t>合计：</w:t>
      </w:r>
    </w:p>
    <w:p w14:paraId="66C3C234">
      <w:pPr>
        <w:pStyle w:val="6"/>
        <w:jc w:val="left"/>
        <w:rPr>
          <w:rFonts w:hint="eastAsia" w:ascii="宋体" w:hAnsi="宋体" w:eastAsia="宋体" w:cs="宋体"/>
        </w:rPr>
      </w:pPr>
      <w:r>
        <w:rPr>
          <w:rFonts w:hint="eastAsia" w:ascii="宋体" w:hAnsi="宋体" w:eastAsia="宋体" w:cs="宋体"/>
        </w:rPr>
        <w:t>备注：无</w:t>
      </w:r>
    </w:p>
    <w:p w14:paraId="489DFF0D">
      <w:pPr>
        <w:pStyle w:val="6"/>
        <w:jc w:val="left"/>
        <w:rPr>
          <w:rFonts w:hint="eastAsia" w:ascii="宋体" w:hAnsi="宋体" w:eastAsia="宋体" w:cs="宋体"/>
        </w:rPr>
      </w:pPr>
      <w:r>
        <w:rPr>
          <w:rFonts w:hint="eastAsia" w:ascii="宋体" w:hAnsi="宋体" w:eastAsia="宋体" w:cs="宋体"/>
        </w:rPr>
        <w:t xml:space="preserve"> 加速溶剂提取系统（快速溶剂萃取仪）</w:t>
      </w:r>
    </w:p>
    <w:p w14:paraId="0E5D0ADF">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8"/>
        <w:gridCol w:w="637"/>
        <w:gridCol w:w="627"/>
        <w:gridCol w:w="627"/>
        <w:gridCol w:w="627"/>
        <w:gridCol w:w="627"/>
        <w:gridCol w:w="816"/>
        <w:gridCol w:w="627"/>
        <w:gridCol w:w="816"/>
        <w:gridCol w:w="618"/>
        <w:gridCol w:w="627"/>
        <w:gridCol w:w="627"/>
        <w:gridCol w:w="628"/>
      </w:tblGrid>
      <w:tr w14:paraId="2A4E3D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89B81D5">
            <w:pPr>
              <w:pStyle w:val="6"/>
              <w:jc w:val="left"/>
              <w:rPr>
                <w:rFonts w:hint="eastAsia" w:ascii="宋体" w:hAnsi="宋体" w:eastAsia="宋体" w:cs="宋体"/>
              </w:rPr>
            </w:pPr>
            <w:r>
              <w:rPr>
                <w:rFonts w:hint="eastAsia" w:ascii="宋体" w:hAnsi="宋体" w:eastAsia="宋体" w:cs="宋体"/>
              </w:rPr>
              <w:t xml:space="preserve"> 序号</w:t>
            </w:r>
          </w:p>
        </w:tc>
        <w:tc>
          <w:tcPr>
            <w:tcW w:w="639" w:type="dxa"/>
          </w:tcPr>
          <w:p w14:paraId="65CEF33F">
            <w:pPr>
              <w:pStyle w:val="6"/>
              <w:jc w:val="left"/>
              <w:rPr>
                <w:rFonts w:hint="eastAsia" w:ascii="宋体" w:hAnsi="宋体" w:eastAsia="宋体" w:cs="宋体"/>
              </w:rPr>
            </w:pPr>
            <w:r>
              <w:rPr>
                <w:rFonts w:hint="eastAsia" w:ascii="宋体" w:hAnsi="宋体" w:eastAsia="宋体" w:cs="宋体"/>
              </w:rPr>
              <w:t xml:space="preserve"> 货物名称</w:t>
            </w:r>
          </w:p>
        </w:tc>
        <w:tc>
          <w:tcPr>
            <w:tcW w:w="639" w:type="dxa"/>
          </w:tcPr>
          <w:p w14:paraId="1B382015">
            <w:pPr>
              <w:pStyle w:val="6"/>
              <w:jc w:val="left"/>
              <w:rPr>
                <w:rFonts w:hint="eastAsia" w:ascii="宋体" w:hAnsi="宋体" w:eastAsia="宋体" w:cs="宋体"/>
              </w:rPr>
            </w:pPr>
            <w:r>
              <w:rPr>
                <w:rFonts w:hint="eastAsia" w:ascii="宋体" w:hAnsi="宋体" w:eastAsia="宋体" w:cs="宋体"/>
              </w:rPr>
              <w:t xml:space="preserve"> 规格型号</w:t>
            </w:r>
          </w:p>
        </w:tc>
        <w:tc>
          <w:tcPr>
            <w:tcW w:w="639" w:type="dxa"/>
          </w:tcPr>
          <w:p w14:paraId="40F285CB">
            <w:pPr>
              <w:pStyle w:val="6"/>
              <w:jc w:val="left"/>
              <w:rPr>
                <w:rFonts w:hint="eastAsia" w:ascii="宋体" w:hAnsi="宋体" w:eastAsia="宋体" w:cs="宋体"/>
              </w:rPr>
            </w:pPr>
            <w:r>
              <w:rPr>
                <w:rFonts w:hint="eastAsia" w:ascii="宋体" w:hAnsi="宋体" w:eastAsia="宋体" w:cs="宋体"/>
              </w:rPr>
              <w:t xml:space="preserve"> 品牌</w:t>
            </w:r>
          </w:p>
        </w:tc>
        <w:tc>
          <w:tcPr>
            <w:tcW w:w="639" w:type="dxa"/>
          </w:tcPr>
          <w:p w14:paraId="033995A8">
            <w:pPr>
              <w:pStyle w:val="6"/>
              <w:jc w:val="left"/>
              <w:rPr>
                <w:rFonts w:hint="eastAsia" w:ascii="宋体" w:hAnsi="宋体" w:eastAsia="宋体" w:cs="宋体"/>
              </w:rPr>
            </w:pPr>
            <w:r>
              <w:rPr>
                <w:rFonts w:hint="eastAsia" w:ascii="宋体" w:hAnsi="宋体" w:eastAsia="宋体" w:cs="宋体"/>
              </w:rPr>
              <w:t xml:space="preserve"> 制造商名称</w:t>
            </w:r>
          </w:p>
        </w:tc>
        <w:tc>
          <w:tcPr>
            <w:tcW w:w="639" w:type="dxa"/>
          </w:tcPr>
          <w:p w14:paraId="62CF092A">
            <w:pPr>
              <w:pStyle w:val="6"/>
              <w:jc w:val="left"/>
              <w:rPr>
                <w:rFonts w:hint="eastAsia" w:ascii="宋体" w:hAnsi="宋体" w:eastAsia="宋体" w:cs="宋体"/>
              </w:rPr>
            </w:pPr>
            <w:r>
              <w:rPr>
                <w:rFonts w:hint="eastAsia" w:ascii="宋体" w:hAnsi="宋体" w:eastAsia="宋体" w:cs="宋体"/>
              </w:rPr>
              <w:t xml:space="preserve"> 产地</w:t>
            </w:r>
          </w:p>
        </w:tc>
        <w:tc>
          <w:tcPr>
            <w:tcW w:w="639" w:type="dxa"/>
          </w:tcPr>
          <w:p w14:paraId="4864CF27">
            <w:pPr>
              <w:pStyle w:val="6"/>
              <w:jc w:val="left"/>
              <w:rPr>
                <w:rFonts w:hint="eastAsia" w:ascii="宋体" w:hAnsi="宋体" w:eastAsia="宋体" w:cs="宋体"/>
              </w:rPr>
            </w:pPr>
            <w:r>
              <w:rPr>
                <w:rFonts w:hint="eastAsia" w:ascii="宋体" w:hAnsi="宋体" w:eastAsia="宋体" w:cs="宋体"/>
              </w:rPr>
              <w:t xml:space="preserve"> 最高限价</w:t>
            </w:r>
          </w:p>
        </w:tc>
        <w:tc>
          <w:tcPr>
            <w:tcW w:w="639" w:type="dxa"/>
          </w:tcPr>
          <w:p w14:paraId="2297BF74">
            <w:pPr>
              <w:pStyle w:val="6"/>
              <w:jc w:val="left"/>
              <w:rPr>
                <w:rFonts w:hint="eastAsia" w:ascii="宋体" w:hAnsi="宋体" w:eastAsia="宋体" w:cs="宋体"/>
              </w:rPr>
            </w:pPr>
            <w:r>
              <w:rPr>
                <w:rFonts w:hint="eastAsia" w:ascii="宋体" w:hAnsi="宋体" w:eastAsia="宋体" w:cs="宋体"/>
              </w:rPr>
              <w:t xml:space="preserve"> 单价</w:t>
            </w:r>
          </w:p>
        </w:tc>
        <w:tc>
          <w:tcPr>
            <w:tcW w:w="639" w:type="dxa"/>
          </w:tcPr>
          <w:p w14:paraId="329394F1">
            <w:pPr>
              <w:pStyle w:val="6"/>
              <w:jc w:val="left"/>
              <w:rPr>
                <w:rFonts w:hint="eastAsia" w:ascii="宋体" w:hAnsi="宋体" w:eastAsia="宋体" w:cs="宋体"/>
              </w:rPr>
            </w:pPr>
            <w:r>
              <w:rPr>
                <w:rFonts w:hint="eastAsia" w:ascii="宋体" w:hAnsi="宋体" w:eastAsia="宋体" w:cs="宋体"/>
              </w:rPr>
              <w:t xml:space="preserve"> 数量</w:t>
            </w:r>
          </w:p>
        </w:tc>
        <w:tc>
          <w:tcPr>
            <w:tcW w:w="639" w:type="dxa"/>
          </w:tcPr>
          <w:p w14:paraId="4168306D">
            <w:pPr>
              <w:pStyle w:val="6"/>
              <w:jc w:val="left"/>
              <w:rPr>
                <w:rFonts w:hint="eastAsia" w:ascii="宋体" w:hAnsi="宋体" w:eastAsia="宋体" w:cs="宋体"/>
              </w:rPr>
            </w:pPr>
            <w:r>
              <w:rPr>
                <w:rFonts w:hint="eastAsia" w:ascii="宋体" w:hAnsi="宋体" w:eastAsia="宋体" w:cs="宋体"/>
              </w:rPr>
              <w:t xml:space="preserve"> 计量单位</w:t>
            </w:r>
          </w:p>
        </w:tc>
        <w:tc>
          <w:tcPr>
            <w:tcW w:w="639" w:type="dxa"/>
          </w:tcPr>
          <w:p w14:paraId="5A280EA0">
            <w:pPr>
              <w:pStyle w:val="6"/>
              <w:jc w:val="left"/>
              <w:rPr>
                <w:rFonts w:hint="eastAsia" w:ascii="宋体" w:hAnsi="宋体" w:eastAsia="宋体" w:cs="宋体"/>
              </w:rPr>
            </w:pPr>
            <w:r>
              <w:rPr>
                <w:rFonts w:hint="eastAsia" w:ascii="宋体" w:hAnsi="宋体" w:eastAsia="宋体" w:cs="宋体"/>
              </w:rPr>
              <w:t xml:space="preserve"> 总价</w:t>
            </w:r>
          </w:p>
        </w:tc>
        <w:tc>
          <w:tcPr>
            <w:tcW w:w="639" w:type="dxa"/>
          </w:tcPr>
          <w:p w14:paraId="2B1A7509">
            <w:pPr>
              <w:pStyle w:val="6"/>
              <w:jc w:val="left"/>
              <w:rPr>
                <w:rFonts w:hint="eastAsia" w:ascii="宋体" w:hAnsi="宋体" w:eastAsia="宋体" w:cs="宋体"/>
              </w:rPr>
            </w:pPr>
            <w:r>
              <w:rPr>
                <w:rFonts w:hint="eastAsia" w:ascii="宋体" w:hAnsi="宋体" w:eastAsia="宋体" w:cs="宋体"/>
              </w:rPr>
              <w:t xml:space="preserve"> 是否环境标志产品</w:t>
            </w:r>
          </w:p>
        </w:tc>
        <w:tc>
          <w:tcPr>
            <w:tcW w:w="639" w:type="dxa"/>
          </w:tcPr>
          <w:p w14:paraId="348170B0">
            <w:pPr>
              <w:pStyle w:val="6"/>
              <w:jc w:val="left"/>
              <w:rPr>
                <w:rFonts w:hint="eastAsia" w:ascii="宋体" w:hAnsi="宋体" w:eastAsia="宋体" w:cs="宋体"/>
              </w:rPr>
            </w:pPr>
            <w:r>
              <w:rPr>
                <w:rFonts w:hint="eastAsia" w:ascii="宋体" w:hAnsi="宋体" w:eastAsia="宋体" w:cs="宋体"/>
              </w:rPr>
              <w:t xml:space="preserve"> 是否节能产品</w:t>
            </w:r>
          </w:p>
        </w:tc>
      </w:tr>
      <w:tr w14:paraId="2B8411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3FEED63">
            <w:pPr>
              <w:pStyle w:val="6"/>
              <w:jc w:val="left"/>
              <w:rPr>
                <w:rFonts w:hint="eastAsia" w:ascii="宋体" w:hAnsi="宋体" w:eastAsia="宋体" w:cs="宋体"/>
              </w:rPr>
            </w:pPr>
            <w:r>
              <w:rPr>
                <w:rFonts w:hint="eastAsia" w:ascii="宋体" w:hAnsi="宋体" w:eastAsia="宋体" w:cs="宋体"/>
              </w:rPr>
              <w:t xml:space="preserve"> 1</w:t>
            </w:r>
          </w:p>
        </w:tc>
        <w:tc>
          <w:tcPr>
            <w:tcW w:w="639" w:type="dxa"/>
          </w:tcPr>
          <w:p w14:paraId="70121583">
            <w:pPr>
              <w:pStyle w:val="6"/>
              <w:jc w:val="left"/>
              <w:rPr>
                <w:rFonts w:hint="eastAsia" w:ascii="宋体" w:hAnsi="宋体" w:eastAsia="宋体" w:cs="宋体"/>
              </w:rPr>
            </w:pPr>
            <w:r>
              <w:rPr>
                <w:rFonts w:hint="eastAsia" w:ascii="宋体" w:hAnsi="宋体" w:eastAsia="宋体" w:cs="宋体"/>
              </w:rPr>
              <w:t xml:space="preserve"> 加速溶剂提取系统（快速溶剂萃取仪）</w:t>
            </w:r>
          </w:p>
        </w:tc>
        <w:tc>
          <w:tcPr>
            <w:tcW w:w="639" w:type="dxa"/>
          </w:tcPr>
          <w:p w14:paraId="13E93743">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4D856146">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02D819DB">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6C0F4DF6">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1D1E3E38">
            <w:pPr>
              <w:pStyle w:val="6"/>
              <w:jc w:val="left"/>
              <w:rPr>
                <w:rFonts w:hint="eastAsia" w:ascii="宋体" w:hAnsi="宋体" w:eastAsia="宋体" w:cs="宋体"/>
              </w:rPr>
            </w:pPr>
            <w:r>
              <w:rPr>
                <w:rFonts w:hint="eastAsia" w:ascii="宋体" w:hAnsi="宋体" w:eastAsia="宋体" w:cs="宋体"/>
              </w:rPr>
              <w:t xml:space="preserve"> 749500  元</w:t>
            </w:r>
          </w:p>
        </w:tc>
        <w:tc>
          <w:tcPr>
            <w:tcW w:w="639" w:type="dxa"/>
          </w:tcPr>
          <w:p w14:paraId="6E63E8DF">
            <w:pPr>
              <w:pStyle w:val="6"/>
              <w:jc w:val="left"/>
              <w:rPr>
                <w:rFonts w:hint="eastAsia" w:ascii="宋体" w:hAnsi="宋体" w:eastAsia="宋体" w:cs="宋体"/>
              </w:rPr>
            </w:pPr>
            <w:r>
              <w:rPr>
                <w:rFonts w:hint="eastAsia" w:ascii="宋体" w:hAnsi="宋体" w:eastAsia="宋体" w:cs="宋体"/>
              </w:rPr>
              <w:t xml:space="preserve"> {=总价/数量}  元</w:t>
            </w:r>
          </w:p>
        </w:tc>
        <w:tc>
          <w:tcPr>
            <w:tcW w:w="639" w:type="dxa"/>
          </w:tcPr>
          <w:p w14:paraId="559DC8AB">
            <w:pPr>
              <w:pStyle w:val="6"/>
              <w:jc w:val="left"/>
              <w:rPr>
                <w:rFonts w:hint="eastAsia" w:ascii="宋体" w:hAnsi="宋体" w:eastAsia="宋体" w:cs="宋体"/>
              </w:rPr>
            </w:pPr>
            <w:r>
              <w:rPr>
                <w:rFonts w:hint="eastAsia" w:ascii="宋体" w:hAnsi="宋体" w:eastAsia="宋体" w:cs="宋体"/>
              </w:rPr>
              <w:t xml:space="preserve"> 1.0000</w:t>
            </w:r>
          </w:p>
        </w:tc>
        <w:tc>
          <w:tcPr>
            <w:tcW w:w="639" w:type="dxa"/>
          </w:tcPr>
          <w:p w14:paraId="649BAFED">
            <w:pPr>
              <w:pStyle w:val="6"/>
              <w:jc w:val="left"/>
              <w:rPr>
                <w:rFonts w:hint="eastAsia" w:ascii="宋体" w:hAnsi="宋体" w:eastAsia="宋体" w:cs="宋体"/>
              </w:rPr>
            </w:pPr>
            <w:r>
              <w:rPr>
                <w:rFonts w:hint="eastAsia" w:ascii="宋体" w:hAnsi="宋体" w:eastAsia="宋体" w:cs="宋体"/>
              </w:rPr>
              <w:t xml:space="preserve"> 台</w:t>
            </w:r>
          </w:p>
        </w:tc>
        <w:tc>
          <w:tcPr>
            <w:tcW w:w="639" w:type="dxa"/>
          </w:tcPr>
          <w:p w14:paraId="13423FF8">
            <w:pPr>
              <w:pStyle w:val="6"/>
              <w:jc w:val="left"/>
              <w:rPr>
                <w:rFonts w:hint="eastAsia" w:ascii="宋体" w:hAnsi="宋体" w:eastAsia="宋体" w:cs="宋体"/>
              </w:rPr>
            </w:pPr>
            <w:r>
              <w:rPr>
                <w:rFonts w:hint="eastAsia" w:ascii="宋体" w:hAnsi="宋体" w:eastAsia="宋体" w:cs="宋体"/>
              </w:rPr>
              <w:t xml:space="preserve"> {供应商响应}  元</w:t>
            </w:r>
          </w:p>
        </w:tc>
        <w:tc>
          <w:tcPr>
            <w:tcW w:w="639" w:type="dxa"/>
          </w:tcPr>
          <w:p w14:paraId="350B6319">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7C59343">
            <w:pPr>
              <w:pStyle w:val="6"/>
              <w:jc w:val="left"/>
              <w:rPr>
                <w:rFonts w:hint="eastAsia" w:ascii="宋体" w:hAnsi="宋体" w:eastAsia="宋体" w:cs="宋体"/>
              </w:rPr>
            </w:pPr>
            <w:r>
              <w:rPr>
                <w:rFonts w:hint="eastAsia" w:ascii="宋体" w:hAnsi="宋体" w:eastAsia="宋体" w:cs="宋体"/>
              </w:rPr>
              <w:t xml:space="preserve"> {供应商响应}</w:t>
            </w:r>
          </w:p>
        </w:tc>
      </w:tr>
    </w:tbl>
    <w:p w14:paraId="27700789">
      <w:pPr>
        <w:pStyle w:val="6"/>
        <w:jc w:val="left"/>
        <w:rPr>
          <w:rFonts w:hint="eastAsia" w:ascii="宋体" w:hAnsi="宋体" w:eastAsia="宋体" w:cs="宋体"/>
        </w:rPr>
      </w:pPr>
      <w:r>
        <w:rPr>
          <w:rFonts w:hint="eastAsia" w:ascii="宋体" w:hAnsi="宋体" w:eastAsia="宋体" w:cs="宋体"/>
        </w:rPr>
        <w:t>合计：</w:t>
      </w:r>
    </w:p>
    <w:p w14:paraId="76EE528C">
      <w:pPr>
        <w:pStyle w:val="6"/>
        <w:jc w:val="left"/>
        <w:rPr>
          <w:rFonts w:hint="eastAsia" w:ascii="宋体" w:hAnsi="宋体" w:eastAsia="宋体" w:cs="宋体"/>
        </w:rPr>
      </w:pPr>
      <w:r>
        <w:rPr>
          <w:rFonts w:hint="eastAsia" w:ascii="宋体" w:hAnsi="宋体" w:eastAsia="宋体" w:cs="宋体"/>
        </w:rPr>
        <w:t>备注：无</w:t>
      </w:r>
    </w:p>
    <w:p w14:paraId="65A397DB">
      <w:pPr>
        <w:pStyle w:val="6"/>
        <w:jc w:val="left"/>
        <w:rPr>
          <w:rFonts w:hint="eastAsia" w:ascii="宋体" w:hAnsi="宋体" w:eastAsia="宋体" w:cs="宋体"/>
        </w:rPr>
      </w:pPr>
      <w:r>
        <w:rPr>
          <w:rFonts w:hint="eastAsia" w:ascii="宋体" w:hAnsi="宋体" w:eastAsia="宋体" w:cs="宋体"/>
        </w:rPr>
        <w:t xml:space="preserve"> 微波消解系统（高通量微波消解仪）</w:t>
      </w:r>
    </w:p>
    <w:p w14:paraId="3E632726">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8"/>
        <w:gridCol w:w="637"/>
        <w:gridCol w:w="627"/>
        <w:gridCol w:w="627"/>
        <w:gridCol w:w="627"/>
        <w:gridCol w:w="627"/>
        <w:gridCol w:w="816"/>
        <w:gridCol w:w="627"/>
        <w:gridCol w:w="816"/>
        <w:gridCol w:w="618"/>
        <w:gridCol w:w="627"/>
        <w:gridCol w:w="627"/>
        <w:gridCol w:w="628"/>
      </w:tblGrid>
      <w:tr w14:paraId="662536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8654350">
            <w:pPr>
              <w:pStyle w:val="6"/>
              <w:jc w:val="left"/>
              <w:rPr>
                <w:rFonts w:hint="eastAsia" w:ascii="宋体" w:hAnsi="宋体" w:eastAsia="宋体" w:cs="宋体"/>
              </w:rPr>
            </w:pPr>
            <w:r>
              <w:rPr>
                <w:rFonts w:hint="eastAsia" w:ascii="宋体" w:hAnsi="宋体" w:eastAsia="宋体" w:cs="宋体"/>
              </w:rPr>
              <w:t xml:space="preserve"> 序号</w:t>
            </w:r>
          </w:p>
        </w:tc>
        <w:tc>
          <w:tcPr>
            <w:tcW w:w="639" w:type="dxa"/>
          </w:tcPr>
          <w:p w14:paraId="6EA29521">
            <w:pPr>
              <w:pStyle w:val="6"/>
              <w:jc w:val="left"/>
              <w:rPr>
                <w:rFonts w:hint="eastAsia" w:ascii="宋体" w:hAnsi="宋体" w:eastAsia="宋体" w:cs="宋体"/>
              </w:rPr>
            </w:pPr>
            <w:r>
              <w:rPr>
                <w:rFonts w:hint="eastAsia" w:ascii="宋体" w:hAnsi="宋体" w:eastAsia="宋体" w:cs="宋体"/>
              </w:rPr>
              <w:t xml:space="preserve"> 货物名称</w:t>
            </w:r>
          </w:p>
        </w:tc>
        <w:tc>
          <w:tcPr>
            <w:tcW w:w="639" w:type="dxa"/>
          </w:tcPr>
          <w:p w14:paraId="21734BCB">
            <w:pPr>
              <w:pStyle w:val="6"/>
              <w:jc w:val="left"/>
              <w:rPr>
                <w:rFonts w:hint="eastAsia" w:ascii="宋体" w:hAnsi="宋体" w:eastAsia="宋体" w:cs="宋体"/>
              </w:rPr>
            </w:pPr>
            <w:r>
              <w:rPr>
                <w:rFonts w:hint="eastAsia" w:ascii="宋体" w:hAnsi="宋体" w:eastAsia="宋体" w:cs="宋体"/>
              </w:rPr>
              <w:t xml:space="preserve"> 规格型号</w:t>
            </w:r>
          </w:p>
        </w:tc>
        <w:tc>
          <w:tcPr>
            <w:tcW w:w="639" w:type="dxa"/>
          </w:tcPr>
          <w:p w14:paraId="528CC665">
            <w:pPr>
              <w:pStyle w:val="6"/>
              <w:jc w:val="left"/>
              <w:rPr>
                <w:rFonts w:hint="eastAsia" w:ascii="宋体" w:hAnsi="宋体" w:eastAsia="宋体" w:cs="宋体"/>
              </w:rPr>
            </w:pPr>
            <w:r>
              <w:rPr>
                <w:rFonts w:hint="eastAsia" w:ascii="宋体" w:hAnsi="宋体" w:eastAsia="宋体" w:cs="宋体"/>
              </w:rPr>
              <w:t xml:space="preserve"> 品牌</w:t>
            </w:r>
          </w:p>
        </w:tc>
        <w:tc>
          <w:tcPr>
            <w:tcW w:w="639" w:type="dxa"/>
          </w:tcPr>
          <w:p w14:paraId="125F6583">
            <w:pPr>
              <w:pStyle w:val="6"/>
              <w:jc w:val="left"/>
              <w:rPr>
                <w:rFonts w:hint="eastAsia" w:ascii="宋体" w:hAnsi="宋体" w:eastAsia="宋体" w:cs="宋体"/>
              </w:rPr>
            </w:pPr>
            <w:r>
              <w:rPr>
                <w:rFonts w:hint="eastAsia" w:ascii="宋体" w:hAnsi="宋体" w:eastAsia="宋体" w:cs="宋体"/>
              </w:rPr>
              <w:t xml:space="preserve"> 制造商名称</w:t>
            </w:r>
          </w:p>
        </w:tc>
        <w:tc>
          <w:tcPr>
            <w:tcW w:w="639" w:type="dxa"/>
          </w:tcPr>
          <w:p w14:paraId="76246F23">
            <w:pPr>
              <w:pStyle w:val="6"/>
              <w:jc w:val="left"/>
              <w:rPr>
                <w:rFonts w:hint="eastAsia" w:ascii="宋体" w:hAnsi="宋体" w:eastAsia="宋体" w:cs="宋体"/>
              </w:rPr>
            </w:pPr>
            <w:r>
              <w:rPr>
                <w:rFonts w:hint="eastAsia" w:ascii="宋体" w:hAnsi="宋体" w:eastAsia="宋体" w:cs="宋体"/>
              </w:rPr>
              <w:t xml:space="preserve"> 产地</w:t>
            </w:r>
          </w:p>
        </w:tc>
        <w:tc>
          <w:tcPr>
            <w:tcW w:w="639" w:type="dxa"/>
          </w:tcPr>
          <w:p w14:paraId="43BEC387">
            <w:pPr>
              <w:pStyle w:val="6"/>
              <w:jc w:val="left"/>
              <w:rPr>
                <w:rFonts w:hint="eastAsia" w:ascii="宋体" w:hAnsi="宋体" w:eastAsia="宋体" w:cs="宋体"/>
              </w:rPr>
            </w:pPr>
            <w:r>
              <w:rPr>
                <w:rFonts w:hint="eastAsia" w:ascii="宋体" w:hAnsi="宋体" w:eastAsia="宋体" w:cs="宋体"/>
              </w:rPr>
              <w:t xml:space="preserve"> 最高限价</w:t>
            </w:r>
          </w:p>
        </w:tc>
        <w:tc>
          <w:tcPr>
            <w:tcW w:w="639" w:type="dxa"/>
          </w:tcPr>
          <w:p w14:paraId="37A46095">
            <w:pPr>
              <w:pStyle w:val="6"/>
              <w:jc w:val="left"/>
              <w:rPr>
                <w:rFonts w:hint="eastAsia" w:ascii="宋体" w:hAnsi="宋体" w:eastAsia="宋体" w:cs="宋体"/>
              </w:rPr>
            </w:pPr>
            <w:r>
              <w:rPr>
                <w:rFonts w:hint="eastAsia" w:ascii="宋体" w:hAnsi="宋体" w:eastAsia="宋体" w:cs="宋体"/>
              </w:rPr>
              <w:t xml:space="preserve"> 单价</w:t>
            </w:r>
          </w:p>
        </w:tc>
        <w:tc>
          <w:tcPr>
            <w:tcW w:w="639" w:type="dxa"/>
          </w:tcPr>
          <w:p w14:paraId="1B7A8361">
            <w:pPr>
              <w:pStyle w:val="6"/>
              <w:jc w:val="left"/>
              <w:rPr>
                <w:rFonts w:hint="eastAsia" w:ascii="宋体" w:hAnsi="宋体" w:eastAsia="宋体" w:cs="宋体"/>
              </w:rPr>
            </w:pPr>
            <w:r>
              <w:rPr>
                <w:rFonts w:hint="eastAsia" w:ascii="宋体" w:hAnsi="宋体" w:eastAsia="宋体" w:cs="宋体"/>
              </w:rPr>
              <w:t xml:space="preserve"> 数量</w:t>
            </w:r>
          </w:p>
        </w:tc>
        <w:tc>
          <w:tcPr>
            <w:tcW w:w="639" w:type="dxa"/>
          </w:tcPr>
          <w:p w14:paraId="2E81659D">
            <w:pPr>
              <w:pStyle w:val="6"/>
              <w:jc w:val="left"/>
              <w:rPr>
                <w:rFonts w:hint="eastAsia" w:ascii="宋体" w:hAnsi="宋体" w:eastAsia="宋体" w:cs="宋体"/>
              </w:rPr>
            </w:pPr>
            <w:r>
              <w:rPr>
                <w:rFonts w:hint="eastAsia" w:ascii="宋体" w:hAnsi="宋体" w:eastAsia="宋体" w:cs="宋体"/>
              </w:rPr>
              <w:t xml:space="preserve"> 计量单位</w:t>
            </w:r>
          </w:p>
        </w:tc>
        <w:tc>
          <w:tcPr>
            <w:tcW w:w="639" w:type="dxa"/>
          </w:tcPr>
          <w:p w14:paraId="6C9D05E1">
            <w:pPr>
              <w:pStyle w:val="6"/>
              <w:jc w:val="left"/>
              <w:rPr>
                <w:rFonts w:hint="eastAsia" w:ascii="宋体" w:hAnsi="宋体" w:eastAsia="宋体" w:cs="宋体"/>
              </w:rPr>
            </w:pPr>
            <w:r>
              <w:rPr>
                <w:rFonts w:hint="eastAsia" w:ascii="宋体" w:hAnsi="宋体" w:eastAsia="宋体" w:cs="宋体"/>
              </w:rPr>
              <w:t xml:space="preserve"> 总价</w:t>
            </w:r>
          </w:p>
        </w:tc>
        <w:tc>
          <w:tcPr>
            <w:tcW w:w="639" w:type="dxa"/>
          </w:tcPr>
          <w:p w14:paraId="65F88C28">
            <w:pPr>
              <w:pStyle w:val="6"/>
              <w:jc w:val="left"/>
              <w:rPr>
                <w:rFonts w:hint="eastAsia" w:ascii="宋体" w:hAnsi="宋体" w:eastAsia="宋体" w:cs="宋体"/>
              </w:rPr>
            </w:pPr>
            <w:r>
              <w:rPr>
                <w:rFonts w:hint="eastAsia" w:ascii="宋体" w:hAnsi="宋体" w:eastAsia="宋体" w:cs="宋体"/>
              </w:rPr>
              <w:t xml:space="preserve"> 是否环境标志产品</w:t>
            </w:r>
          </w:p>
        </w:tc>
        <w:tc>
          <w:tcPr>
            <w:tcW w:w="639" w:type="dxa"/>
          </w:tcPr>
          <w:p w14:paraId="479315ED">
            <w:pPr>
              <w:pStyle w:val="6"/>
              <w:jc w:val="left"/>
              <w:rPr>
                <w:rFonts w:hint="eastAsia" w:ascii="宋体" w:hAnsi="宋体" w:eastAsia="宋体" w:cs="宋体"/>
              </w:rPr>
            </w:pPr>
            <w:r>
              <w:rPr>
                <w:rFonts w:hint="eastAsia" w:ascii="宋体" w:hAnsi="宋体" w:eastAsia="宋体" w:cs="宋体"/>
              </w:rPr>
              <w:t xml:space="preserve"> 是否节能产品</w:t>
            </w:r>
          </w:p>
        </w:tc>
      </w:tr>
      <w:tr w14:paraId="6E6306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6299F4F">
            <w:pPr>
              <w:pStyle w:val="6"/>
              <w:jc w:val="left"/>
              <w:rPr>
                <w:rFonts w:hint="eastAsia" w:ascii="宋体" w:hAnsi="宋体" w:eastAsia="宋体" w:cs="宋体"/>
              </w:rPr>
            </w:pPr>
            <w:r>
              <w:rPr>
                <w:rFonts w:hint="eastAsia" w:ascii="宋体" w:hAnsi="宋体" w:eastAsia="宋体" w:cs="宋体"/>
              </w:rPr>
              <w:t xml:space="preserve"> 1</w:t>
            </w:r>
          </w:p>
        </w:tc>
        <w:tc>
          <w:tcPr>
            <w:tcW w:w="639" w:type="dxa"/>
          </w:tcPr>
          <w:p w14:paraId="53A55AA3">
            <w:pPr>
              <w:pStyle w:val="6"/>
              <w:jc w:val="left"/>
              <w:rPr>
                <w:rFonts w:hint="eastAsia" w:ascii="宋体" w:hAnsi="宋体" w:eastAsia="宋体" w:cs="宋体"/>
              </w:rPr>
            </w:pPr>
            <w:r>
              <w:rPr>
                <w:rFonts w:hint="eastAsia" w:ascii="宋体" w:hAnsi="宋体" w:eastAsia="宋体" w:cs="宋体"/>
              </w:rPr>
              <w:t xml:space="preserve"> 微波消解系统（高通量微波消解仪）</w:t>
            </w:r>
          </w:p>
        </w:tc>
        <w:tc>
          <w:tcPr>
            <w:tcW w:w="639" w:type="dxa"/>
          </w:tcPr>
          <w:p w14:paraId="1C606D87">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2194BD4D">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7816A279">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6E5C1C63">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218A9BAC">
            <w:pPr>
              <w:pStyle w:val="6"/>
              <w:jc w:val="left"/>
              <w:rPr>
                <w:rFonts w:hint="eastAsia" w:ascii="宋体" w:hAnsi="宋体" w:eastAsia="宋体" w:cs="宋体"/>
              </w:rPr>
            </w:pPr>
            <w:r>
              <w:rPr>
                <w:rFonts w:hint="eastAsia" w:ascii="宋体" w:hAnsi="宋体" w:eastAsia="宋体" w:cs="宋体"/>
              </w:rPr>
              <w:t xml:space="preserve"> 580000  元</w:t>
            </w:r>
          </w:p>
        </w:tc>
        <w:tc>
          <w:tcPr>
            <w:tcW w:w="639" w:type="dxa"/>
          </w:tcPr>
          <w:p w14:paraId="40097CD8">
            <w:pPr>
              <w:pStyle w:val="6"/>
              <w:jc w:val="left"/>
              <w:rPr>
                <w:rFonts w:hint="eastAsia" w:ascii="宋体" w:hAnsi="宋体" w:eastAsia="宋体" w:cs="宋体"/>
              </w:rPr>
            </w:pPr>
            <w:r>
              <w:rPr>
                <w:rFonts w:hint="eastAsia" w:ascii="宋体" w:hAnsi="宋体" w:eastAsia="宋体" w:cs="宋体"/>
              </w:rPr>
              <w:t xml:space="preserve"> {=总价/数量}  元</w:t>
            </w:r>
          </w:p>
        </w:tc>
        <w:tc>
          <w:tcPr>
            <w:tcW w:w="639" w:type="dxa"/>
          </w:tcPr>
          <w:p w14:paraId="5FB2ADCB">
            <w:pPr>
              <w:pStyle w:val="6"/>
              <w:jc w:val="left"/>
              <w:rPr>
                <w:rFonts w:hint="eastAsia" w:ascii="宋体" w:hAnsi="宋体" w:eastAsia="宋体" w:cs="宋体"/>
              </w:rPr>
            </w:pPr>
            <w:r>
              <w:rPr>
                <w:rFonts w:hint="eastAsia" w:ascii="宋体" w:hAnsi="宋体" w:eastAsia="宋体" w:cs="宋体"/>
              </w:rPr>
              <w:t xml:space="preserve"> 1.0000</w:t>
            </w:r>
          </w:p>
        </w:tc>
        <w:tc>
          <w:tcPr>
            <w:tcW w:w="639" w:type="dxa"/>
          </w:tcPr>
          <w:p w14:paraId="0DD7EA6D">
            <w:pPr>
              <w:pStyle w:val="6"/>
              <w:jc w:val="left"/>
              <w:rPr>
                <w:rFonts w:hint="eastAsia" w:ascii="宋体" w:hAnsi="宋体" w:eastAsia="宋体" w:cs="宋体"/>
              </w:rPr>
            </w:pPr>
            <w:r>
              <w:rPr>
                <w:rFonts w:hint="eastAsia" w:ascii="宋体" w:hAnsi="宋体" w:eastAsia="宋体" w:cs="宋体"/>
              </w:rPr>
              <w:t xml:space="preserve"> 台</w:t>
            </w:r>
          </w:p>
        </w:tc>
        <w:tc>
          <w:tcPr>
            <w:tcW w:w="639" w:type="dxa"/>
          </w:tcPr>
          <w:p w14:paraId="14832F70">
            <w:pPr>
              <w:pStyle w:val="6"/>
              <w:jc w:val="left"/>
              <w:rPr>
                <w:rFonts w:hint="eastAsia" w:ascii="宋体" w:hAnsi="宋体" w:eastAsia="宋体" w:cs="宋体"/>
              </w:rPr>
            </w:pPr>
            <w:r>
              <w:rPr>
                <w:rFonts w:hint="eastAsia" w:ascii="宋体" w:hAnsi="宋体" w:eastAsia="宋体" w:cs="宋体"/>
              </w:rPr>
              <w:t xml:space="preserve"> {供应商响应}  元</w:t>
            </w:r>
          </w:p>
        </w:tc>
        <w:tc>
          <w:tcPr>
            <w:tcW w:w="639" w:type="dxa"/>
          </w:tcPr>
          <w:p w14:paraId="3AEF33FA">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0F51E3EC">
            <w:pPr>
              <w:pStyle w:val="6"/>
              <w:jc w:val="left"/>
              <w:rPr>
                <w:rFonts w:hint="eastAsia" w:ascii="宋体" w:hAnsi="宋体" w:eastAsia="宋体" w:cs="宋体"/>
              </w:rPr>
            </w:pPr>
            <w:r>
              <w:rPr>
                <w:rFonts w:hint="eastAsia" w:ascii="宋体" w:hAnsi="宋体" w:eastAsia="宋体" w:cs="宋体"/>
              </w:rPr>
              <w:t xml:space="preserve"> {供应商响应}</w:t>
            </w:r>
          </w:p>
        </w:tc>
      </w:tr>
    </w:tbl>
    <w:p w14:paraId="24EF0214">
      <w:pPr>
        <w:pStyle w:val="6"/>
        <w:jc w:val="left"/>
        <w:rPr>
          <w:rFonts w:hint="eastAsia" w:ascii="宋体" w:hAnsi="宋体" w:eastAsia="宋体" w:cs="宋体"/>
        </w:rPr>
      </w:pPr>
      <w:r>
        <w:rPr>
          <w:rFonts w:hint="eastAsia" w:ascii="宋体" w:hAnsi="宋体" w:eastAsia="宋体" w:cs="宋体"/>
        </w:rPr>
        <w:t>合计：</w:t>
      </w:r>
    </w:p>
    <w:p w14:paraId="329E7CE5">
      <w:pPr>
        <w:pStyle w:val="6"/>
        <w:jc w:val="left"/>
        <w:rPr>
          <w:rFonts w:hint="eastAsia" w:ascii="宋体" w:hAnsi="宋体" w:eastAsia="宋体" w:cs="宋体"/>
        </w:rPr>
      </w:pPr>
      <w:r>
        <w:rPr>
          <w:rFonts w:hint="eastAsia" w:ascii="宋体" w:hAnsi="宋体" w:eastAsia="宋体" w:cs="宋体"/>
        </w:rPr>
        <w:t>备注：无</w:t>
      </w:r>
    </w:p>
    <w:p w14:paraId="6109A997">
      <w:pPr>
        <w:pStyle w:val="6"/>
        <w:jc w:val="left"/>
        <w:rPr>
          <w:rFonts w:hint="eastAsia" w:ascii="宋体" w:hAnsi="宋体" w:eastAsia="宋体" w:cs="宋体"/>
        </w:rPr>
      </w:pPr>
      <w:r>
        <w:rPr>
          <w:rFonts w:hint="eastAsia" w:ascii="宋体" w:hAnsi="宋体" w:eastAsia="宋体" w:cs="宋体"/>
        </w:rPr>
        <w:t>时间：     年     月     日</w:t>
      </w:r>
    </w:p>
    <w:p w14:paraId="7EB58838">
      <w:pPr>
        <w:pStyle w:val="6"/>
        <w:jc w:val="left"/>
        <w:rPr>
          <w:rFonts w:hint="eastAsia" w:ascii="宋体" w:hAnsi="宋体" w:eastAsia="宋体" w:cs="宋体"/>
        </w:rPr>
      </w:pPr>
      <w:r>
        <w:rPr>
          <w:rFonts w:hint="eastAsia" w:ascii="宋体" w:hAnsi="宋体" w:eastAsia="宋体" w:cs="宋体"/>
        </w:rPr>
        <w:t xml:space="preserve">签章：                     </w:t>
      </w:r>
    </w:p>
    <w:p w14:paraId="17E3F80A">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F0F4A1A">
      <w:pPr>
        <w:pStyle w:val="6"/>
        <w:jc w:val="center"/>
        <w:outlineLvl w:val="2"/>
        <w:rPr>
          <w:rFonts w:hint="eastAsia" w:ascii="宋体" w:hAnsi="宋体" w:eastAsia="宋体" w:cs="宋体"/>
        </w:rPr>
      </w:pPr>
      <w:r>
        <w:rPr>
          <w:rFonts w:hint="eastAsia" w:ascii="宋体" w:hAnsi="宋体" w:eastAsia="宋体" w:cs="宋体"/>
          <w:b/>
          <w:sz w:val="28"/>
        </w:rPr>
        <w:t>三、招标文件规定的价格扣除证明材料（若有）</w:t>
      </w:r>
    </w:p>
    <w:p w14:paraId="3D32B7BB">
      <w:pPr>
        <w:pStyle w:val="6"/>
        <w:jc w:val="center"/>
        <w:outlineLvl w:val="3"/>
        <w:rPr>
          <w:rFonts w:hint="eastAsia" w:ascii="宋体" w:hAnsi="宋体" w:eastAsia="宋体" w:cs="宋体"/>
        </w:rPr>
      </w:pPr>
      <w:r>
        <w:rPr>
          <w:rFonts w:hint="eastAsia" w:ascii="宋体" w:hAnsi="宋体" w:eastAsia="宋体" w:cs="宋体"/>
          <w:b/>
          <w:sz w:val="24"/>
        </w:rPr>
        <w:t>三-1优先类节能产品、环境标志产品价格扣除证明材料（若有）</w:t>
      </w:r>
    </w:p>
    <w:p w14:paraId="401140F3">
      <w:pPr>
        <w:pStyle w:val="6"/>
        <w:jc w:val="center"/>
        <w:outlineLvl w:val="3"/>
        <w:rPr>
          <w:rFonts w:hint="eastAsia" w:ascii="宋体" w:hAnsi="宋体" w:eastAsia="宋体" w:cs="宋体"/>
        </w:rPr>
      </w:pPr>
      <w:r>
        <w:rPr>
          <w:rFonts w:hint="eastAsia" w:ascii="宋体" w:hAnsi="宋体" w:eastAsia="宋体" w:cs="宋体"/>
          <w:b/>
          <w:sz w:val="24"/>
        </w:rPr>
        <w:t>三-1-①优先类节能产品、环境标志产品统计表（价格扣除适用，若有）</w:t>
      </w:r>
    </w:p>
    <w:p w14:paraId="60973A57">
      <w:pPr>
        <w:pStyle w:val="6"/>
        <w:ind w:firstLine="480"/>
        <w:jc w:val="left"/>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3E90FC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53E42F7">
            <w:pPr>
              <w:rPr>
                <w:rFonts w:hint="eastAsia" w:ascii="宋体" w:hAnsi="宋体" w:eastAsia="宋体" w:cs="宋体"/>
              </w:rPr>
            </w:pPr>
          </w:p>
        </w:tc>
        <w:tc>
          <w:tcPr>
            <w:tcW w:w="7122" w:type="dxa"/>
            <w:gridSpan w:val="4"/>
          </w:tcPr>
          <w:p w14:paraId="104758D8">
            <w:pPr>
              <w:pStyle w:val="6"/>
              <w:jc w:val="center"/>
              <w:rPr>
                <w:rFonts w:hint="eastAsia" w:ascii="宋体" w:hAnsi="宋体" w:eastAsia="宋体" w:cs="宋体"/>
              </w:rPr>
            </w:pPr>
            <w:r>
              <w:rPr>
                <w:rFonts w:hint="eastAsia" w:ascii="宋体" w:hAnsi="宋体" w:eastAsia="宋体" w:cs="宋体"/>
              </w:rPr>
              <w:t>本采购包内属于节能、环境标志产品情况</w:t>
            </w:r>
          </w:p>
        </w:tc>
      </w:tr>
      <w:tr w14:paraId="0FFD3C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076AB1BB">
            <w:pPr>
              <w:pStyle w:val="6"/>
              <w:jc w:val="left"/>
              <w:rPr>
                <w:rFonts w:hint="eastAsia" w:ascii="宋体" w:hAnsi="宋体" w:eastAsia="宋体" w:cs="宋体"/>
              </w:rPr>
            </w:pPr>
            <w:r>
              <w:rPr>
                <w:rFonts w:hint="eastAsia" w:ascii="宋体" w:hAnsi="宋体" w:eastAsia="宋体" w:cs="宋体"/>
              </w:rPr>
              <w:t>采购包</w:t>
            </w:r>
          </w:p>
        </w:tc>
        <w:tc>
          <w:tcPr>
            <w:tcW w:w="1187" w:type="dxa"/>
          </w:tcPr>
          <w:p w14:paraId="60724DB1">
            <w:pPr>
              <w:pStyle w:val="6"/>
              <w:jc w:val="left"/>
              <w:rPr>
                <w:rFonts w:hint="eastAsia" w:ascii="宋体" w:hAnsi="宋体" w:eastAsia="宋体" w:cs="宋体"/>
              </w:rPr>
            </w:pPr>
            <w:r>
              <w:rPr>
                <w:rFonts w:hint="eastAsia" w:ascii="宋体" w:hAnsi="宋体" w:eastAsia="宋体" w:cs="宋体"/>
              </w:rPr>
              <w:t>品目号</w:t>
            </w:r>
          </w:p>
        </w:tc>
        <w:tc>
          <w:tcPr>
            <w:tcW w:w="1187" w:type="dxa"/>
          </w:tcPr>
          <w:p w14:paraId="731DED05">
            <w:pPr>
              <w:pStyle w:val="6"/>
              <w:jc w:val="left"/>
              <w:rPr>
                <w:rFonts w:hint="eastAsia" w:ascii="宋体" w:hAnsi="宋体" w:eastAsia="宋体" w:cs="宋体"/>
              </w:rPr>
            </w:pPr>
            <w:r>
              <w:rPr>
                <w:rFonts w:hint="eastAsia" w:ascii="宋体" w:hAnsi="宋体" w:eastAsia="宋体" w:cs="宋体"/>
              </w:rPr>
              <w:t>产品名称</w:t>
            </w:r>
          </w:p>
        </w:tc>
        <w:tc>
          <w:tcPr>
            <w:tcW w:w="1187" w:type="dxa"/>
          </w:tcPr>
          <w:p w14:paraId="43A965A8">
            <w:pPr>
              <w:pStyle w:val="6"/>
              <w:jc w:val="left"/>
              <w:rPr>
                <w:rFonts w:hint="eastAsia" w:ascii="宋体" w:hAnsi="宋体" w:eastAsia="宋体" w:cs="宋体"/>
              </w:rPr>
            </w:pPr>
            <w:r>
              <w:rPr>
                <w:rFonts w:hint="eastAsia" w:ascii="宋体" w:hAnsi="宋体" w:eastAsia="宋体" w:cs="宋体"/>
              </w:rPr>
              <w:t>认证种类</w:t>
            </w:r>
          </w:p>
        </w:tc>
      </w:tr>
      <w:tr w14:paraId="5B5558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45B60EC9">
            <w:pPr>
              <w:pStyle w:val="6"/>
              <w:jc w:val="left"/>
              <w:rPr>
                <w:rFonts w:hint="eastAsia" w:ascii="宋体" w:hAnsi="宋体" w:eastAsia="宋体" w:cs="宋体"/>
              </w:rPr>
            </w:pPr>
            <w:r>
              <w:rPr>
                <w:rFonts w:hint="eastAsia" w:ascii="宋体" w:hAnsi="宋体" w:eastAsia="宋体" w:cs="宋体"/>
              </w:rPr>
              <w:t>*</w:t>
            </w:r>
          </w:p>
        </w:tc>
        <w:tc>
          <w:tcPr>
            <w:tcW w:w="1187" w:type="dxa"/>
          </w:tcPr>
          <w:p w14:paraId="78D3AEB2">
            <w:pPr>
              <w:pStyle w:val="6"/>
              <w:jc w:val="left"/>
              <w:rPr>
                <w:rFonts w:hint="eastAsia" w:ascii="宋体" w:hAnsi="宋体" w:eastAsia="宋体" w:cs="宋体"/>
              </w:rPr>
            </w:pPr>
            <w:r>
              <w:rPr>
                <w:rFonts w:hint="eastAsia" w:ascii="宋体" w:hAnsi="宋体" w:eastAsia="宋体" w:cs="宋体"/>
              </w:rPr>
              <w:t>*-1</w:t>
            </w:r>
          </w:p>
        </w:tc>
        <w:tc>
          <w:tcPr>
            <w:tcW w:w="1187" w:type="dxa"/>
          </w:tcPr>
          <w:p w14:paraId="52BF68AD">
            <w:pPr>
              <w:rPr>
                <w:rFonts w:hint="eastAsia" w:ascii="宋体" w:hAnsi="宋体" w:eastAsia="宋体" w:cs="宋体"/>
              </w:rPr>
            </w:pPr>
          </w:p>
        </w:tc>
        <w:tc>
          <w:tcPr>
            <w:tcW w:w="1187" w:type="dxa"/>
          </w:tcPr>
          <w:p w14:paraId="2567651A">
            <w:pPr>
              <w:pStyle w:val="6"/>
              <w:jc w:val="left"/>
              <w:rPr>
                <w:rFonts w:hint="eastAsia" w:ascii="宋体" w:hAnsi="宋体" w:eastAsia="宋体" w:cs="宋体"/>
              </w:rPr>
            </w:pPr>
            <w:r>
              <w:rPr>
                <w:rFonts w:hint="eastAsia" w:ascii="宋体" w:hAnsi="宋体" w:eastAsia="宋体" w:cs="宋体"/>
              </w:rPr>
              <w:t>供应商自行填写种类，并上传证明附件以便评审查看</w:t>
            </w:r>
          </w:p>
        </w:tc>
      </w:tr>
      <w:tr w14:paraId="0267F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58F43EEE">
            <w:pPr>
              <w:rPr>
                <w:rFonts w:hint="eastAsia" w:ascii="宋体" w:hAnsi="宋体" w:eastAsia="宋体" w:cs="宋体"/>
              </w:rPr>
            </w:pPr>
          </w:p>
        </w:tc>
        <w:tc>
          <w:tcPr>
            <w:tcW w:w="1187" w:type="dxa"/>
          </w:tcPr>
          <w:p w14:paraId="38F3A3B4">
            <w:pPr>
              <w:pStyle w:val="6"/>
              <w:jc w:val="left"/>
              <w:rPr>
                <w:rFonts w:hint="eastAsia" w:ascii="宋体" w:hAnsi="宋体" w:eastAsia="宋体" w:cs="宋体"/>
              </w:rPr>
            </w:pPr>
            <w:r>
              <w:rPr>
                <w:rFonts w:hint="eastAsia" w:ascii="宋体" w:hAnsi="宋体" w:eastAsia="宋体" w:cs="宋体"/>
              </w:rPr>
              <w:t>…</w:t>
            </w:r>
          </w:p>
          <w:p w14:paraId="312BF03F">
            <w:pPr>
              <w:pStyle w:val="6"/>
              <w:jc w:val="left"/>
              <w:rPr>
                <w:rFonts w:hint="eastAsia" w:ascii="宋体" w:hAnsi="宋体" w:eastAsia="宋体" w:cs="宋体"/>
              </w:rPr>
            </w:pPr>
          </w:p>
        </w:tc>
        <w:tc>
          <w:tcPr>
            <w:tcW w:w="1187" w:type="dxa"/>
          </w:tcPr>
          <w:p w14:paraId="2370C076">
            <w:pPr>
              <w:rPr>
                <w:rFonts w:hint="eastAsia" w:ascii="宋体" w:hAnsi="宋体" w:eastAsia="宋体" w:cs="宋体"/>
              </w:rPr>
            </w:pPr>
          </w:p>
        </w:tc>
        <w:tc>
          <w:tcPr>
            <w:tcW w:w="1187" w:type="dxa"/>
          </w:tcPr>
          <w:p w14:paraId="38AE871A">
            <w:pPr>
              <w:rPr>
                <w:rFonts w:hint="eastAsia" w:ascii="宋体" w:hAnsi="宋体" w:eastAsia="宋体" w:cs="宋体"/>
              </w:rPr>
            </w:pPr>
          </w:p>
        </w:tc>
      </w:tr>
      <w:tr w14:paraId="6C1F90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04DD2176">
            <w:pPr>
              <w:pStyle w:val="6"/>
              <w:jc w:val="left"/>
              <w:rPr>
                <w:rFonts w:hint="eastAsia" w:ascii="宋体" w:hAnsi="宋体" w:eastAsia="宋体" w:cs="宋体"/>
              </w:rPr>
            </w:pPr>
            <w:r>
              <w:rPr>
                <w:rFonts w:hint="eastAsia" w:ascii="宋体" w:hAnsi="宋体" w:eastAsia="宋体" w:cs="宋体"/>
              </w:rPr>
              <w:t>备注</w:t>
            </w:r>
          </w:p>
        </w:tc>
        <w:tc>
          <w:tcPr>
            <w:tcW w:w="3561" w:type="dxa"/>
            <w:gridSpan w:val="3"/>
          </w:tcPr>
          <w:p w14:paraId="16A5D8CC">
            <w:pPr>
              <w:pStyle w:val="6"/>
              <w:jc w:val="left"/>
              <w:rPr>
                <w:rFonts w:hint="eastAsia" w:ascii="宋体" w:hAnsi="宋体" w:eastAsia="宋体" w:cs="宋体"/>
              </w:rPr>
            </w:pPr>
          </w:p>
        </w:tc>
      </w:tr>
    </w:tbl>
    <w:p w14:paraId="3D84477C">
      <w:pPr>
        <w:pStyle w:val="6"/>
        <w:jc w:val="left"/>
        <w:rPr>
          <w:rFonts w:hint="eastAsia" w:ascii="宋体" w:hAnsi="宋体" w:eastAsia="宋体" w:cs="宋体"/>
        </w:rPr>
      </w:pPr>
      <w:r>
        <w:rPr>
          <w:rFonts w:hint="eastAsia" w:ascii="宋体" w:hAnsi="宋体" w:eastAsia="宋体" w:cs="宋体"/>
        </w:rPr>
        <w:t>※注意：</w:t>
      </w:r>
    </w:p>
    <w:p w14:paraId="05D0B1E7">
      <w:pPr>
        <w:pStyle w:val="6"/>
        <w:ind w:firstLine="480"/>
        <w:jc w:val="left"/>
        <w:rPr>
          <w:rFonts w:hint="eastAsia" w:ascii="宋体" w:hAnsi="宋体" w:eastAsia="宋体" w:cs="宋体"/>
        </w:rPr>
      </w:pPr>
      <w:r>
        <w:rPr>
          <w:rFonts w:hint="eastAsia" w:ascii="宋体" w:hAnsi="宋体" w:eastAsia="宋体" w:cs="宋体"/>
        </w:rPr>
        <w:t>1、对节能、环境标志产品计算价格扣除时，只依据电子投标文件“投标（响应）报价明细表”以及“优先类节能产品、环境标志产品证明材料（价格扣除适用，若有）”。</w:t>
      </w:r>
    </w:p>
    <w:p w14:paraId="3F6EC46A">
      <w:pPr>
        <w:pStyle w:val="6"/>
        <w:ind w:firstLine="480"/>
        <w:jc w:val="left"/>
        <w:rPr>
          <w:rFonts w:hint="eastAsia" w:ascii="宋体" w:hAnsi="宋体" w:eastAsia="宋体" w:cs="宋体"/>
        </w:rPr>
      </w:pPr>
      <w:r>
        <w:rPr>
          <w:rFonts w:hint="eastAsia" w:ascii="宋体" w:hAnsi="宋体" w:eastAsia="宋体" w:cs="宋体"/>
        </w:rPr>
        <w:t>2、本表以采购包为单位，不同采购包请分别填写；同一采购包请按照其品目号顺序分别填写。</w:t>
      </w:r>
    </w:p>
    <w:p w14:paraId="5AAED33E">
      <w:pPr>
        <w:pStyle w:val="6"/>
        <w:ind w:firstLine="480"/>
        <w:jc w:val="left"/>
        <w:rPr>
          <w:rFonts w:hint="eastAsia" w:ascii="宋体" w:hAnsi="宋体" w:eastAsia="宋体" w:cs="宋体"/>
        </w:rPr>
      </w:pPr>
      <w:r>
        <w:rPr>
          <w:rFonts w:hint="eastAsia" w:ascii="宋体" w:hAnsi="宋体" w:eastAsia="宋体" w:cs="宋体"/>
        </w:rPr>
        <w:t>3、具体统计、计算：</w:t>
      </w:r>
    </w:p>
    <w:p w14:paraId="202C0D2D">
      <w:pPr>
        <w:pStyle w:val="6"/>
        <w:ind w:firstLine="480"/>
        <w:jc w:val="left"/>
        <w:rPr>
          <w:rFonts w:hint="eastAsia" w:ascii="宋体" w:hAnsi="宋体" w:eastAsia="宋体" w:cs="宋体"/>
        </w:rPr>
      </w:pPr>
      <w:r>
        <w:rPr>
          <w:rFonts w:hint="eastAsia" w:ascii="宋体" w:hAnsi="宋体" w:eastAsia="宋体" w:cs="宋体"/>
        </w:rPr>
        <w:t>3.1同一品目中各认证证书不重复计算价格扣除。</w:t>
      </w:r>
    </w:p>
    <w:p w14:paraId="46E3D8CB">
      <w:pPr>
        <w:pStyle w:val="6"/>
        <w:ind w:firstLine="480"/>
        <w:jc w:val="left"/>
        <w:rPr>
          <w:rFonts w:hint="eastAsia" w:ascii="宋体" w:hAnsi="宋体" w:eastAsia="宋体" w:cs="宋体"/>
        </w:rPr>
      </w:pPr>
      <w:r>
        <w:rPr>
          <w:rFonts w:hint="eastAsia" w:ascii="宋体" w:hAnsi="宋体" w:eastAsia="宋体" w:cs="宋体"/>
        </w:rPr>
        <w:t>3.2计算结果若除不尽，可四舍五入保留到小数点后两位。</w:t>
      </w:r>
    </w:p>
    <w:p w14:paraId="47050BE2">
      <w:pPr>
        <w:pStyle w:val="6"/>
        <w:ind w:firstLine="480"/>
        <w:jc w:val="left"/>
        <w:rPr>
          <w:rFonts w:hint="eastAsia" w:ascii="宋体" w:hAnsi="宋体" w:eastAsia="宋体" w:cs="宋体"/>
        </w:rPr>
      </w:pPr>
      <w:r>
        <w:rPr>
          <w:rFonts w:hint="eastAsia" w:ascii="宋体" w:hAnsi="宋体" w:eastAsia="宋体" w:cs="宋体"/>
        </w:rPr>
        <w:t>3.3投标人(供应商)按照采购文件要求认真统计、计算。</w:t>
      </w:r>
    </w:p>
    <w:p w14:paraId="6CBB93AA">
      <w:pPr>
        <w:pStyle w:val="6"/>
        <w:ind w:firstLine="480"/>
        <w:jc w:val="left"/>
        <w:rPr>
          <w:rFonts w:hint="eastAsia" w:ascii="宋体" w:hAnsi="宋体" w:eastAsia="宋体" w:cs="宋体"/>
        </w:rPr>
      </w:pPr>
      <w:r>
        <w:rPr>
          <w:rFonts w:hint="eastAsia" w:ascii="宋体" w:hAnsi="宋体" w:eastAsia="宋体" w:cs="宋体"/>
        </w:rPr>
        <w:t>3.4若无节能、环境标志产品，不填写本表。</w:t>
      </w:r>
    </w:p>
    <w:p w14:paraId="2B1085CD">
      <w:pPr>
        <w:pStyle w:val="6"/>
        <w:ind w:firstLine="480"/>
        <w:jc w:val="left"/>
        <w:rPr>
          <w:rFonts w:hint="eastAsia" w:ascii="宋体" w:hAnsi="宋体" w:eastAsia="宋体" w:cs="宋体"/>
        </w:rPr>
      </w:pPr>
      <w:r>
        <w:rPr>
          <w:rFonts w:hint="eastAsia" w:ascii="宋体" w:hAnsi="宋体" w:eastAsia="宋体" w:cs="宋体"/>
        </w:rPr>
        <w:t>3.5强制类节能产品不享受价格扣除。</w:t>
      </w:r>
    </w:p>
    <w:p w14:paraId="074F8E83">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34512DC4">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240ADB00">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6952F8C">
      <w:pPr>
        <w:pStyle w:val="6"/>
        <w:jc w:val="center"/>
        <w:outlineLvl w:val="3"/>
        <w:rPr>
          <w:rFonts w:hint="eastAsia" w:ascii="宋体" w:hAnsi="宋体" w:eastAsia="宋体" w:cs="宋体"/>
        </w:rPr>
      </w:pPr>
      <w:r>
        <w:rPr>
          <w:rFonts w:hint="eastAsia" w:ascii="宋体" w:hAnsi="宋体" w:eastAsia="宋体" w:cs="宋体"/>
          <w:b/>
          <w:sz w:val="24"/>
        </w:rPr>
        <w:t>三-1-②优先类节能产品、环境标志产品证明材料（价格扣除适用，若有）</w:t>
      </w:r>
    </w:p>
    <w:p w14:paraId="1663A607">
      <w:pPr>
        <w:pStyle w:val="6"/>
        <w:jc w:val="center"/>
        <w:outlineLvl w:val="3"/>
        <w:rPr>
          <w:rFonts w:hint="eastAsia" w:ascii="宋体" w:hAnsi="宋体" w:eastAsia="宋体" w:cs="宋体"/>
        </w:rPr>
      </w:pPr>
      <w:r>
        <w:rPr>
          <w:rFonts w:hint="eastAsia" w:ascii="宋体" w:hAnsi="宋体" w:eastAsia="宋体" w:cs="宋体"/>
          <w:b/>
          <w:sz w:val="24"/>
        </w:rPr>
        <w:t>三-2小型、微型企业产品等价格扣除证明材料（若有）</w:t>
      </w:r>
    </w:p>
    <w:p w14:paraId="74D99699">
      <w:pPr>
        <w:pStyle w:val="6"/>
        <w:jc w:val="center"/>
        <w:outlineLvl w:val="3"/>
        <w:rPr>
          <w:rFonts w:hint="eastAsia" w:ascii="宋体" w:hAnsi="宋体" w:eastAsia="宋体" w:cs="宋体"/>
        </w:rPr>
      </w:pPr>
      <w:r>
        <w:rPr>
          <w:rFonts w:hint="eastAsia" w:ascii="宋体" w:hAnsi="宋体" w:eastAsia="宋体" w:cs="宋体"/>
          <w:b/>
          <w:sz w:val="24"/>
        </w:rPr>
        <w:t>三-2-①中小企业声明函（价格扣除适用，若有）</w:t>
      </w:r>
    </w:p>
    <w:p w14:paraId="6E4D274C">
      <w:pPr>
        <w:pStyle w:val="6"/>
        <w:jc w:val="center"/>
        <w:outlineLvl w:val="3"/>
        <w:rPr>
          <w:rFonts w:hint="eastAsia" w:ascii="宋体" w:hAnsi="宋体" w:eastAsia="宋体" w:cs="宋体"/>
        </w:rPr>
      </w:pPr>
      <w:r>
        <w:rPr>
          <w:rFonts w:hint="eastAsia" w:ascii="宋体" w:hAnsi="宋体" w:eastAsia="宋体" w:cs="宋体"/>
          <w:b/>
          <w:sz w:val="24"/>
        </w:rPr>
        <w:t>中小企业声明函（货物）</w:t>
      </w:r>
    </w:p>
    <w:p w14:paraId="0446BD73">
      <w:pPr>
        <w:pStyle w:val="6"/>
        <w:ind w:firstLine="480"/>
        <w:jc w:val="left"/>
        <w:rPr>
          <w:rFonts w:hint="eastAsia" w:ascii="宋体" w:hAnsi="宋体" w:eastAsia="宋体" w:cs="宋体"/>
        </w:rPr>
      </w:pPr>
      <w:r>
        <w:rPr>
          <w:rFonts w:hint="eastAsia" w:ascii="宋体" w:hAnsi="宋体" w:eastAsia="宋体" w:cs="宋体"/>
        </w:rPr>
        <w:t>本公司（联合体）郑重声明，根据《政府采购促进中小企业发展管理办法》（财库﹝2020﹞46 号）的规定，本公司（联合体）参加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采购活动，提供的货物全部由符合政策要求的中小企业制造。相关企业（含联合体中的中小企业、签订分包意向协议的中小企业）的具体情况如下：</w:t>
      </w:r>
    </w:p>
    <w:p w14:paraId="159538A9">
      <w:pPr>
        <w:pStyle w:val="6"/>
        <w:ind w:firstLine="480"/>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 xml:space="preserve"> （标的名称） </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w:t>
      </w:r>
      <w:r>
        <w:rPr>
          <w:rFonts w:hint="eastAsia" w:ascii="宋体" w:hAnsi="宋体" w:eastAsia="宋体" w:cs="宋体"/>
          <w:sz w:val="21"/>
          <w:vertAlign w:val="superscript"/>
        </w:rPr>
        <w:t>1</w:t>
      </w:r>
      <w:r>
        <w:rPr>
          <w:rFonts w:hint="eastAsia" w:ascii="宋体" w:hAnsi="宋体" w:eastAsia="宋体" w:cs="宋体"/>
        </w:rPr>
        <w:t>，属于</w:t>
      </w:r>
      <w:r>
        <w:rPr>
          <w:rFonts w:hint="eastAsia" w:ascii="宋体" w:hAnsi="宋体" w:eastAsia="宋体" w:cs="宋体"/>
          <w:u w:val="single"/>
        </w:rPr>
        <w:t>（中型企业、小型企业、微型企业）</w:t>
      </w:r>
      <w:r>
        <w:rPr>
          <w:rFonts w:hint="eastAsia" w:ascii="宋体" w:hAnsi="宋体" w:eastAsia="宋体" w:cs="宋体"/>
        </w:rPr>
        <w:t>；</w:t>
      </w:r>
    </w:p>
    <w:p w14:paraId="3C0E5823">
      <w:pPr>
        <w:pStyle w:val="6"/>
        <w:ind w:firstLine="48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 xml:space="preserve"> （标的名称） </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7A779260">
      <w:pPr>
        <w:pStyle w:val="6"/>
        <w:ind w:firstLine="480"/>
        <w:jc w:val="left"/>
        <w:rPr>
          <w:rFonts w:hint="eastAsia" w:ascii="宋体" w:hAnsi="宋体" w:eastAsia="宋体" w:cs="宋体"/>
        </w:rPr>
      </w:pPr>
      <w:r>
        <w:rPr>
          <w:rFonts w:hint="eastAsia" w:ascii="宋体" w:hAnsi="宋体" w:eastAsia="宋体" w:cs="宋体"/>
        </w:rPr>
        <w:t>……</w:t>
      </w:r>
    </w:p>
    <w:p w14:paraId="2CEFC5B8">
      <w:pPr>
        <w:pStyle w:val="6"/>
        <w:ind w:firstLine="480"/>
        <w:jc w:val="left"/>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4765E609">
      <w:pPr>
        <w:pStyle w:val="6"/>
        <w:ind w:firstLine="480"/>
        <w:jc w:val="left"/>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3A8E4262">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20935671">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207D026B">
      <w:pPr>
        <w:pStyle w:val="6"/>
        <w:ind w:firstLine="480"/>
        <w:jc w:val="left"/>
        <w:rPr>
          <w:rFonts w:hint="eastAsia" w:ascii="宋体" w:hAnsi="宋体" w:eastAsia="宋体" w:cs="宋体"/>
        </w:rPr>
      </w:pPr>
      <w:r>
        <w:rPr>
          <w:rFonts w:hint="eastAsia" w:ascii="宋体" w:hAnsi="宋体" w:eastAsia="宋体" w:cs="宋体"/>
        </w:rPr>
        <w:t>※注意：</w:t>
      </w:r>
    </w:p>
    <w:p w14:paraId="56254DE8">
      <w:pPr>
        <w:pStyle w:val="6"/>
        <w:ind w:firstLine="480"/>
        <w:jc w:val="left"/>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2948138F">
      <w:pPr>
        <w:pStyle w:val="6"/>
        <w:ind w:firstLine="480"/>
        <w:jc w:val="left"/>
        <w:rPr>
          <w:rFonts w:hint="eastAsia" w:ascii="宋体" w:hAnsi="宋体" w:eastAsia="宋体" w:cs="宋体"/>
        </w:rPr>
      </w:pPr>
      <w:r>
        <w:rPr>
          <w:rFonts w:hint="eastAsia"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2FC6409">
      <w:pPr>
        <w:pStyle w:val="6"/>
        <w:ind w:firstLine="480"/>
        <w:jc w:val="left"/>
        <w:rPr>
          <w:rFonts w:hint="eastAsia" w:ascii="宋体" w:hAnsi="宋体" w:eastAsia="宋体" w:cs="宋体"/>
        </w:rPr>
      </w:pPr>
      <w:r>
        <w:rPr>
          <w:rFonts w:hint="eastAsia"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37EFFEC">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C13E629">
      <w:pPr>
        <w:pStyle w:val="6"/>
        <w:jc w:val="center"/>
        <w:outlineLvl w:val="3"/>
        <w:rPr>
          <w:rFonts w:hint="eastAsia" w:ascii="宋体" w:hAnsi="宋体" w:eastAsia="宋体" w:cs="宋体"/>
        </w:rPr>
      </w:pPr>
      <w:r>
        <w:rPr>
          <w:rFonts w:hint="eastAsia" w:ascii="宋体" w:hAnsi="宋体" w:eastAsia="宋体" w:cs="宋体"/>
          <w:b/>
          <w:sz w:val="24"/>
        </w:rPr>
        <w:t>中小企业声明函（工程、服务）</w:t>
      </w:r>
    </w:p>
    <w:p w14:paraId="7CF8D14F">
      <w:pPr>
        <w:pStyle w:val="6"/>
        <w:ind w:firstLine="480"/>
        <w:jc w:val="left"/>
        <w:rPr>
          <w:rFonts w:hint="eastAsia" w:ascii="宋体" w:hAnsi="宋体" w:eastAsia="宋体" w:cs="宋体"/>
        </w:rPr>
      </w:pPr>
      <w:r>
        <w:rPr>
          <w:rFonts w:hint="eastAsia" w:ascii="宋体" w:hAnsi="宋体" w:eastAsia="宋体" w:cs="宋体"/>
        </w:rPr>
        <w:t>本公司（联合体）郑重声明，根据《政府采购促进中小企业发展管理办法》（财库﹝2020﹞46 号）的规定，本公司（联合体）参加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0D897B5B">
      <w:pPr>
        <w:pStyle w:val="6"/>
        <w:ind w:firstLine="480"/>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w:t>
      </w:r>
      <w:r>
        <w:rPr>
          <w:rFonts w:hint="eastAsia" w:ascii="宋体" w:hAnsi="宋体" w:eastAsia="宋体" w:cs="宋体"/>
          <w:sz w:val="21"/>
          <w:vertAlign w:val="superscript"/>
        </w:rPr>
        <w:t>1</w:t>
      </w:r>
      <w:r>
        <w:rPr>
          <w:rFonts w:hint="eastAsia" w:ascii="宋体" w:hAnsi="宋体" w:eastAsia="宋体" w:cs="宋体"/>
        </w:rPr>
        <w:t>，属于</w:t>
      </w:r>
      <w:r>
        <w:rPr>
          <w:rFonts w:hint="eastAsia" w:ascii="宋体" w:hAnsi="宋体" w:eastAsia="宋体" w:cs="宋体"/>
          <w:u w:val="single"/>
        </w:rPr>
        <w:t>（中型企业、小型企业、微型企业）</w:t>
      </w:r>
      <w:r>
        <w:rPr>
          <w:rFonts w:hint="eastAsia" w:ascii="宋体" w:hAnsi="宋体" w:eastAsia="宋体" w:cs="宋体"/>
        </w:rPr>
        <w:t>；</w:t>
      </w:r>
    </w:p>
    <w:p w14:paraId="0C6EB77F">
      <w:pPr>
        <w:pStyle w:val="6"/>
        <w:ind w:firstLine="48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6BA18126">
      <w:pPr>
        <w:pStyle w:val="6"/>
        <w:ind w:firstLine="480"/>
        <w:jc w:val="left"/>
        <w:rPr>
          <w:rFonts w:hint="eastAsia" w:ascii="宋体" w:hAnsi="宋体" w:eastAsia="宋体" w:cs="宋体"/>
        </w:rPr>
      </w:pPr>
      <w:r>
        <w:rPr>
          <w:rFonts w:hint="eastAsia" w:ascii="宋体" w:hAnsi="宋体" w:eastAsia="宋体" w:cs="宋体"/>
        </w:rPr>
        <w:t>……</w:t>
      </w:r>
    </w:p>
    <w:p w14:paraId="2D38C50C">
      <w:pPr>
        <w:pStyle w:val="6"/>
        <w:ind w:firstLine="480"/>
        <w:jc w:val="left"/>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5F6431E5">
      <w:pPr>
        <w:pStyle w:val="6"/>
        <w:ind w:firstLine="480"/>
        <w:jc w:val="left"/>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57AF81B3">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3AA21CBE">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5F82449B">
      <w:pPr>
        <w:pStyle w:val="6"/>
        <w:ind w:firstLine="480"/>
        <w:jc w:val="left"/>
        <w:rPr>
          <w:rFonts w:hint="eastAsia" w:ascii="宋体" w:hAnsi="宋体" w:eastAsia="宋体" w:cs="宋体"/>
        </w:rPr>
      </w:pPr>
      <w:r>
        <w:rPr>
          <w:rFonts w:hint="eastAsia" w:ascii="宋体" w:hAnsi="宋体" w:eastAsia="宋体" w:cs="宋体"/>
        </w:rPr>
        <w:t>※注意：</w:t>
      </w:r>
    </w:p>
    <w:p w14:paraId="3EF841E5">
      <w:pPr>
        <w:pStyle w:val="6"/>
        <w:ind w:firstLine="480"/>
        <w:jc w:val="left"/>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0B420C1C">
      <w:pPr>
        <w:pStyle w:val="6"/>
        <w:ind w:firstLine="480"/>
        <w:jc w:val="left"/>
        <w:rPr>
          <w:rFonts w:hint="eastAsia" w:ascii="宋体" w:hAnsi="宋体" w:eastAsia="宋体" w:cs="宋体"/>
        </w:rPr>
      </w:pPr>
      <w:r>
        <w:rPr>
          <w:rFonts w:hint="eastAsia"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4AF05F0">
      <w:pPr>
        <w:pStyle w:val="6"/>
        <w:ind w:firstLine="480"/>
        <w:jc w:val="left"/>
        <w:rPr>
          <w:rFonts w:hint="eastAsia" w:ascii="宋体" w:hAnsi="宋体" w:eastAsia="宋体" w:cs="宋体"/>
        </w:rPr>
      </w:pPr>
      <w:r>
        <w:rPr>
          <w:rFonts w:hint="eastAsia"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ED7B7EF">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7362E8D">
      <w:pPr>
        <w:pStyle w:val="6"/>
        <w:jc w:val="center"/>
        <w:outlineLvl w:val="3"/>
        <w:rPr>
          <w:rFonts w:hint="eastAsia" w:ascii="宋体" w:hAnsi="宋体" w:eastAsia="宋体" w:cs="宋体"/>
        </w:rPr>
      </w:pPr>
      <w:r>
        <w:rPr>
          <w:rFonts w:hint="eastAsia" w:ascii="宋体" w:hAnsi="宋体" w:eastAsia="宋体" w:cs="宋体"/>
          <w:b/>
          <w:sz w:val="24"/>
        </w:rPr>
        <w:t>三-2-②小型、微型企业等证明材料（价格扣除适用，若有）</w:t>
      </w:r>
    </w:p>
    <w:p w14:paraId="4956911F">
      <w:pPr>
        <w:pStyle w:val="6"/>
        <w:ind w:firstLine="480"/>
        <w:jc w:val="center"/>
        <w:rPr>
          <w:rFonts w:hint="eastAsia" w:ascii="宋体" w:hAnsi="宋体" w:eastAsia="宋体" w:cs="宋体"/>
        </w:rPr>
      </w:pPr>
      <w:r>
        <w:rPr>
          <w:rFonts w:hint="eastAsia" w:ascii="宋体" w:hAnsi="宋体" w:eastAsia="宋体" w:cs="宋体"/>
        </w:rPr>
        <w:t>编制说明</w:t>
      </w:r>
    </w:p>
    <w:p w14:paraId="4A5C3884">
      <w:pPr>
        <w:pStyle w:val="6"/>
        <w:ind w:firstLine="480"/>
        <w:jc w:val="left"/>
        <w:rPr>
          <w:rFonts w:hint="eastAsia" w:ascii="宋体" w:hAnsi="宋体" w:eastAsia="宋体" w:cs="宋体"/>
        </w:rPr>
      </w:pPr>
      <w:r>
        <w:rPr>
          <w:rFonts w:hint="eastAsia" w:ascii="宋体" w:hAnsi="宋体" w:eastAsia="宋体" w:cs="宋体"/>
        </w:rPr>
        <w:t>1、投标人为监狱企业的，根据其提供的由省级以上监狱管理局、戒毒管理局（含新疆生产建设兵团）出具的属于监狱企业的证明文件进行认定，监狱企业视同小型、微型企业。</w:t>
      </w:r>
    </w:p>
    <w:p w14:paraId="7850E3D2">
      <w:pPr>
        <w:pStyle w:val="6"/>
        <w:ind w:firstLine="480"/>
        <w:jc w:val="left"/>
        <w:rPr>
          <w:rFonts w:hint="eastAsia" w:ascii="宋体" w:hAnsi="宋体" w:eastAsia="宋体" w:cs="宋体"/>
        </w:rPr>
      </w:pPr>
      <w:r>
        <w:rPr>
          <w:rFonts w:hint="eastAsia" w:ascii="宋体" w:hAnsi="宋体" w:eastAsia="宋体" w:cs="宋体"/>
        </w:rPr>
        <w:t>2、投标人为残疾人福利性单位的，根据其提供的《残疾人福利性单位声明函》（格式附后）进行认定，残疾人福利性单位视同小型、微型企业。残疾人福利性单位属于小型、微型企业的，不重复享受政策。</w:t>
      </w:r>
    </w:p>
    <w:p w14:paraId="09F602AA">
      <w:pPr>
        <w:pStyle w:val="6"/>
        <w:ind w:firstLine="480"/>
        <w:jc w:val="left"/>
        <w:rPr>
          <w:rFonts w:hint="eastAsia" w:ascii="宋体" w:hAnsi="宋体" w:eastAsia="宋体" w:cs="宋体"/>
        </w:rPr>
      </w:pPr>
      <w:r>
        <w:rPr>
          <w:rFonts w:hint="eastAsia" w:ascii="宋体" w:hAnsi="宋体" w:eastAsia="宋体" w:cs="宋体"/>
        </w:rPr>
        <w:t>附：</w:t>
      </w:r>
    </w:p>
    <w:p w14:paraId="1950BA51">
      <w:pPr>
        <w:pStyle w:val="6"/>
        <w:jc w:val="center"/>
        <w:outlineLvl w:val="3"/>
        <w:rPr>
          <w:rFonts w:hint="eastAsia" w:ascii="宋体" w:hAnsi="宋体" w:eastAsia="宋体" w:cs="宋体"/>
        </w:rPr>
      </w:pPr>
      <w:r>
        <w:rPr>
          <w:rFonts w:hint="eastAsia" w:ascii="宋体" w:hAnsi="宋体" w:eastAsia="宋体" w:cs="宋体"/>
          <w:b/>
          <w:sz w:val="24"/>
        </w:rPr>
        <w:t>残疾人福利性单位声明函（价格扣除适用，若有）</w:t>
      </w:r>
    </w:p>
    <w:p w14:paraId="0B1F281F">
      <w:pPr>
        <w:pStyle w:val="6"/>
        <w:ind w:firstLine="480"/>
        <w:jc w:val="left"/>
        <w:rPr>
          <w:rFonts w:hint="eastAsia" w:ascii="宋体" w:hAnsi="宋体" w:eastAsia="宋体" w:cs="宋体"/>
        </w:rPr>
      </w:pPr>
      <w:r>
        <w:rPr>
          <w:rFonts w:hint="eastAsia" w:ascii="宋体" w:hAnsi="宋体" w:eastAsia="宋体" w:cs="宋体"/>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5B2F4BE">
      <w:pPr>
        <w:pStyle w:val="6"/>
        <w:ind w:firstLine="480"/>
        <w:jc w:val="left"/>
        <w:rPr>
          <w:rFonts w:hint="eastAsia" w:ascii="宋体" w:hAnsi="宋体" w:eastAsia="宋体" w:cs="宋体"/>
        </w:rPr>
      </w:pPr>
      <w:r>
        <w:rPr>
          <w:rFonts w:hint="eastAsia" w:ascii="宋体" w:hAnsi="宋体" w:eastAsia="宋体" w:cs="宋体"/>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18BA2E0">
      <w:pPr>
        <w:pStyle w:val="6"/>
        <w:ind w:firstLine="480"/>
        <w:jc w:val="left"/>
        <w:rPr>
          <w:rFonts w:hint="eastAsia" w:ascii="宋体" w:hAnsi="宋体" w:eastAsia="宋体" w:cs="宋体"/>
        </w:rPr>
      </w:pPr>
      <w:r>
        <w:rPr>
          <w:rFonts w:hint="eastAsia" w:ascii="宋体" w:hAnsi="宋体" w:eastAsia="宋体" w:cs="宋体"/>
        </w:rPr>
        <w:t>（ ）由本投标人承建的（填写“所投采购包、品目号”）工程</w:t>
      </w:r>
    </w:p>
    <w:p w14:paraId="062CFE25">
      <w:pPr>
        <w:pStyle w:val="6"/>
        <w:ind w:firstLine="480"/>
        <w:jc w:val="left"/>
        <w:rPr>
          <w:rFonts w:hint="eastAsia" w:ascii="宋体" w:hAnsi="宋体" w:eastAsia="宋体" w:cs="宋体"/>
        </w:rPr>
      </w:pPr>
      <w:r>
        <w:rPr>
          <w:rFonts w:hint="eastAsia" w:ascii="宋体" w:hAnsi="宋体" w:eastAsia="宋体" w:cs="宋体"/>
        </w:rPr>
        <w:t>（ ）由本投标人承接的（填写“所投采购包、品目号”）服务；</w:t>
      </w:r>
    </w:p>
    <w:p w14:paraId="4EBC749C">
      <w:pPr>
        <w:pStyle w:val="6"/>
        <w:ind w:firstLine="480"/>
        <w:jc w:val="left"/>
        <w:rPr>
          <w:rFonts w:hint="eastAsia" w:ascii="宋体" w:hAnsi="宋体" w:eastAsia="宋体" w:cs="宋体"/>
        </w:rPr>
      </w:pPr>
      <w:r>
        <w:rPr>
          <w:rFonts w:hint="eastAsia" w:ascii="宋体" w:hAnsi="宋体" w:eastAsia="宋体" w:cs="宋体"/>
        </w:rPr>
        <w:t>本投标人对上述声明的真实性负责。如有虚假，将依法承担相应责任。</w:t>
      </w:r>
    </w:p>
    <w:p w14:paraId="11BD25F6">
      <w:pPr>
        <w:pStyle w:val="6"/>
        <w:ind w:firstLine="480"/>
        <w:jc w:val="left"/>
        <w:rPr>
          <w:rFonts w:hint="eastAsia" w:ascii="宋体" w:hAnsi="宋体" w:eastAsia="宋体" w:cs="宋体"/>
        </w:rPr>
      </w:pPr>
      <w:r>
        <w:rPr>
          <w:rFonts w:hint="eastAsia" w:ascii="宋体" w:hAnsi="宋体" w:eastAsia="宋体" w:cs="宋体"/>
        </w:rPr>
        <w:t>备注：</w:t>
      </w:r>
    </w:p>
    <w:p w14:paraId="3C6C53B9">
      <w:pPr>
        <w:pStyle w:val="6"/>
        <w:ind w:firstLine="480"/>
        <w:jc w:val="left"/>
        <w:rPr>
          <w:rFonts w:hint="eastAsia" w:ascii="宋体" w:hAnsi="宋体" w:eastAsia="宋体" w:cs="宋体"/>
        </w:rPr>
      </w:pPr>
      <w:r>
        <w:rPr>
          <w:rFonts w:hint="eastAsia" w:ascii="宋体" w:hAnsi="宋体" w:eastAsia="宋体" w:cs="宋体"/>
        </w:rPr>
        <w:t>1、请投标人按照实际情况编制填写本声明函，并在相应的（）中打“√”。</w:t>
      </w:r>
    </w:p>
    <w:p w14:paraId="2F7FD2C4">
      <w:pPr>
        <w:pStyle w:val="6"/>
        <w:ind w:firstLine="480"/>
        <w:jc w:val="left"/>
        <w:rPr>
          <w:rFonts w:hint="eastAsia" w:ascii="宋体" w:hAnsi="宋体" w:eastAsia="宋体" w:cs="宋体"/>
        </w:rPr>
      </w:pPr>
      <w:r>
        <w:rPr>
          <w:rFonts w:hint="eastAsia" w:ascii="宋体" w:hAnsi="宋体" w:eastAsia="宋体" w:cs="宋体"/>
        </w:rPr>
        <w:t>2、若《残疾人福利性单位声明函》内容不真实，视为提供虚假材料。</w:t>
      </w:r>
    </w:p>
    <w:p w14:paraId="40F40FC9">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0BE0D8F1">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11451CB4">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0435E59">
      <w:pPr>
        <w:pStyle w:val="6"/>
        <w:ind w:firstLine="480"/>
        <w:jc w:val="left"/>
        <w:rPr>
          <w:rFonts w:hint="eastAsia" w:ascii="宋体" w:hAnsi="宋体" w:eastAsia="宋体" w:cs="宋体"/>
        </w:rPr>
      </w:pPr>
      <w:r>
        <w:rPr>
          <w:rFonts w:hint="eastAsia" w:ascii="宋体" w:hAnsi="宋体" w:eastAsia="宋体" w:cs="宋体"/>
        </w:rPr>
        <w:t>附：</w:t>
      </w:r>
    </w:p>
    <w:p w14:paraId="7DCB057C">
      <w:pPr>
        <w:pStyle w:val="6"/>
        <w:jc w:val="center"/>
        <w:outlineLvl w:val="3"/>
        <w:rPr>
          <w:rFonts w:hint="eastAsia" w:ascii="宋体" w:hAnsi="宋体" w:eastAsia="宋体" w:cs="宋体"/>
        </w:rPr>
      </w:pPr>
      <w:r>
        <w:rPr>
          <w:rFonts w:hint="eastAsia" w:ascii="宋体" w:hAnsi="宋体" w:eastAsia="宋体" w:cs="宋体"/>
          <w:b/>
          <w:sz w:val="24"/>
        </w:rPr>
        <w:t>监狱企业证明材料</w:t>
      </w:r>
    </w:p>
    <w:p w14:paraId="3300F0D6">
      <w:pPr>
        <w:pStyle w:val="6"/>
        <w:ind w:firstLine="480"/>
        <w:jc w:val="left"/>
        <w:rPr>
          <w:rFonts w:hint="eastAsia" w:ascii="宋体" w:hAnsi="宋体" w:eastAsia="宋体" w:cs="宋体"/>
        </w:rPr>
      </w:pPr>
      <w:r>
        <w:rPr>
          <w:rFonts w:hint="eastAsia" w:ascii="宋体" w:hAnsi="宋体" w:eastAsia="宋体" w:cs="宋体"/>
        </w:rPr>
        <w:t>投标人为监狱企业，提供本单位制造的货物（承接的服务），并在电子投标文件中提供省级以上监狱管理局、戒毒管理局（含新疆生产建设兵团）出具的属于监狱企业的证明文件。</w:t>
      </w:r>
    </w:p>
    <w:p w14:paraId="03ED2FAC">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1B0F505">
      <w:pPr>
        <w:pStyle w:val="6"/>
        <w:jc w:val="center"/>
        <w:outlineLvl w:val="3"/>
        <w:rPr>
          <w:rFonts w:hint="eastAsia" w:ascii="宋体" w:hAnsi="宋体" w:eastAsia="宋体" w:cs="宋体"/>
        </w:rPr>
      </w:pPr>
      <w:r>
        <w:rPr>
          <w:rFonts w:hint="eastAsia" w:ascii="宋体" w:hAnsi="宋体" w:eastAsia="宋体" w:cs="宋体"/>
          <w:b/>
          <w:sz w:val="24"/>
        </w:rPr>
        <w:t>三-3本国产品证明材料（若有）</w:t>
      </w:r>
    </w:p>
    <w:p w14:paraId="5B0F9708">
      <w:pPr>
        <w:pStyle w:val="6"/>
        <w:jc w:val="center"/>
        <w:outlineLvl w:val="3"/>
        <w:rPr>
          <w:rFonts w:hint="eastAsia" w:ascii="宋体" w:hAnsi="宋体" w:eastAsia="宋体" w:cs="宋体"/>
        </w:rPr>
      </w:pPr>
      <w:r>
        <w:rPr>
          <w:rFonts w:hint="eastAsia" w:ascii="宋体" w:hAnsi="宋体" w:eastAsia="宋体" w:cs="宋体"/>
          <w:b/>
          <w:sz w:val="24"/>
        </w:rPr>
        <w:t>三-3-①关于符合本国产品标准的声明函（价格扣除适用，若有）</w:t>
      </w:r>
    </w:p>
    <w:p w14:paraId="20568830">
      <w:pPr>
        <w:pStyle w:val="6"/>
        <w:ind w:firstLine="480"/>
        <w:jc w:val="left"/>
        <w:rPr>
          <w:rFonts w:hint="eastAsia" w:ascii="宋体" w:hAnsi="宋体" w:eastAsia="宋体" w:cs="宋体"/>
        </w:rPr>
      </w:pPr>
      <w:r>
        <w:rPr>
          <w:rFonts w:hint="eastAsia" w:ascii="宋体" w:hAnsi="宋体" w:eastAsia="宋体" w:cs="宋体"/>
        </w:rPr>
        <w:t>本公司（单位）郑重声明，根据《国务院办公厅关于在政府采购中实施本国产品标准及相关政策的通知》（国办发〔2025〕34号）的规定，本公司（单位）提供的以下产品属于本国产品。具体情况如下：</w:t>
      </w:r>
    </w:p>
    <w:p w14:paraId="14F07B4A">
      <w:pPr>
        <w:pStyle w:val="6"/>
        <w:ind w:firstLine="480"/>
        <w:jc w:val="left"/>
        <w:rPr>
          <w:rFonts w:hint="eastAsia" w:ascii="宋体" w:hAnsi="宋体" w:eastAsia="宋体" w:cs="宋体"/>
        </w:rPr>
      </w:pPr>
      <w:r>
        <w:rPr>
          <w:rFonts w:hint="eastAsia" w:ascii="宋体" w:hAnsi="宋体" w:eastAsia="宋体" w:cs="宋体"/>
        </w:rPr>
        <w:t>1.（产品名称1），生产厂为（厂名），厂址为（生产厂址）。（产品名称1）的中国境内生产的组件成本占比≥（规定比例）。（产品名称）的（关键组件）在中国境内生产。（产品名称）的（关键工序）在中国境内完成。</w:t>
      </w:r>
    </w:p>
    <w:p w14:paraId="73346282">
      <w:pPr>
        <w:pStyle w:val="6"/>
        <w:ind w:firstLine="480"/>
        <w:jc w:val="left"/>
        <w:rPr>
          <w:rFonts w:hint="eastAsia" w:ascii="宋体" w:hAnsi="宋体" w:eastAsia="宋体" w:cs="宋体"/>
        </w:rPr>
      </w:pPr>
      <w:r>
        <w:rPr>
          <w:rFonts w:hint="eastAsia" w:ascii="宋体" w:hAnsi="宋体" w:eastAsia="宋体" w:cs="宋体"/>
        </w:rPr>
        <w:t>2.（产品名称2），生产厂为（厂名），厂址为（生产厂址）。（产品名称2）的中国境内生产的组件成本占比≥（规定比例）。（产品名称2）的（关键组件）在中国境内生产。（产品名称2）的（关键工序）在中国境内完成。</w:t>
      </w:r>
    </w:p>
    <w:p w14:paraId="0A320090">
      <w:pPr>
        <w:pStyle w:val="6"/>
        <w:jc w:val="left"/>
        <w:rPr>
          <w:rFonts w:hint="eastAsia" w:ascii="宋体" w:hAnsi="宋体" w:eastAsia="宋体" w:cs="宋体"/>
        </w:rPr>
      </w:pPr>
      <w:r>
        <w:rPr>
          <w:rFonts w:hint="eastAsia" w:ascii="宋体" w:hAnsi="宋体" w:eastAsia="宋体" w:cs="宋体"/>
        </w:rPr>
        <w:t>......</w:t>
      </w:r>
    </w:p>
    <w:p w14:paraId="671AE419">
      <w:pPr>
        <w:pStyle w:val="6"/>
        <w:ind w:firstLine="480"/>
        <w:jc w:val="left"/>
        <w:rPr>
          <w:rFonts w:hint="eastAsia" w:ascii="宋体" w:hAnsi="宋体" w:eastAsia="宋体" w:cs="宋体"/>
        </w:rPr>
      </w:pPr>
      <w:r>
        <w:rPr>
          <w:rFonts w:hint="eastAsia" w:ascii="宋体" w:hAnsi="宋体" w:eastAsia="宋体" w:cs="宋体"/>
        </w:rPr>
        <w:t>本公司（单位）对上述声明内容的真实性负责。如有虚假，愿承担相应法律责任。</w:t>
      </w:r>
    </w:p>
    <w:p w14:paraId="3D0FBB44">
      <w:pPr>
        <w:pStyle w:val="6"/>
        <w:ind w:firstLine="480"/>
        <w:jc w:val="right"/>
        <w:rPr>
          <w:rFonts w:hint="eastAsia" w:ascii="宋体" w:hAnsi="宋体" w:eastAsia="宋体" w:cs="宋体"/>
        </w:rPr>
      </w:pPr>
      <w:r>
        <w:rPr>
          <w:rFonts w:hint="eastAsia" w:ascii="宋体" w:hAnsi="宋体" w:eastAsia="宋体" w:cs="宋体"/>
        </w:rPr>
        <w:t>公司（单位）名称（盖章）：</w:t>
      </w:r>
    </w:p>
    <w:p w14:paraId="284204EC">
      <w:pPr>
        <w:pStyle w:val="6"/>
        <w:ind w:firstLine="480"/>
        <w:jc w:val="right"/>
        <w:rPr>
          <w:rFonts w:hint="eastAsia" w:ascii="宋体" w:hAnsi="宋体" w:eastAsia="宋体" w:cs="宋体"/>
        </w:rPr>
      </w:pPr>
      <w:r>
        <w:rPr>
          <w:rFonts w:hint="eastAsia" w:ascii="宋体" w:hAnsi="宋体" w:eastAsia="宋体" w:cs="宋体"/>
        </w:rPr>
        <w:t>日期：　　年　　月　　日</w:t>
      </w:r>
    </w:p>
    <w:p w14:paraId="265D23DC">
      <w:pPr>
        <w:pStyle w:val="6"/>
        <w:pBdr>
          <w:bottom w:val="single" w:color="auto" w:sz="6" w:space="1"/>
          <w:between w:val="single" w:color="auto" w:sz="6" w:space="1"/>
        </w:pBdr>
        <w:jc w:val="left"/>
        <w:rPr>
          <w:rFonts w:hint="eastAsia" w:ascii="宋体" w:hAnsi="宋体" w:eastAsia="宋体" w:cs="宋体"/>
        </w:rPr>
      </w:pPr>
      <w:r>
        <w:rPr>
          <w:rFonts w:hint="eastAsia" w:ascii="宋体" w:hAnsi="宋体" w:eastAsia="宋体" w:cs="宋体"/>
        </w:rPr>
        <w:t>1.产品如有型号，请在"产品名称"栏一并填写。</w:t>
      </w:r>
    </w:p>
    <w:p w14:paraId="25A31CC2">
      <w:pPr>
        <w:pStyle w:val="6"/>
        <w:ind w:firstLine="480"/>
        <w:jc w:val="left"/>
        <w:rPr>
          <w:rFonts w:hint="eastAsia" w:ascii="宋体" w:hAnsi="宋体" w:eastAsia="宋体" w:cs="宋体"/>
        </w:rPr>
      </w:pPr>
      <w:r>
        <w:rPr>
          <w:rFonts w:hint="eastAsia" w:ascii="宋体" w:hAnsi="宋体" w:eastAsia="宋体" w:cs="宋体"/>
        </w:rPr>
        <w:t>2.生产厂名与厂址应与生产厂营业执照载明的相关信息保持一致。</w:t>
      </w:r>
    </w:p>
    <w:p w14:paraId="36A51E0C">
      <w:pPr>
        <w:pStyle w:val="6"/>
        <w:ind w:firstLine="480"/>
        <w:jc w:val="left"/>
        <w:rPr>
          <w:rFonts w:hint="eastAsia" w:ascii="宋体" w:hAnsi="宋体" w:eastAsia="宋体" w:cs="宋体"/>
        </w:rPr>
      </w:pPr>
      <w:r>
        <w:rPr>
          <w:rFonts w:hint="eastAsia" w:ascii="宋体" w:hAnsi="宋体" w:eastAsia="宋体" w:cs="宋体"/>
        </w:rPr>
        <w:t>3.该产品的中国境内生产的组件成本占比相关要求实施前，"规定比例"栏可不填，下同。</w:t>
      </w:r>
    </w:p>
    <w:p w14:paraId="16E37281">
      <w:pPr>
        <w:pStyle w:val="6"/>
        <w:ind w:firstLine="480"/>
        <w:jc w:val="left"/>
        <w:rPr>
          <w:rFonts w:hint="eastAsia" w:ascii="宋体" w:hAnsi="宋体" w:eastAsia="宋体" w:cs="宋体"/>
        </w:rPr>
      </w:pPr>
      <w:r>
        <w:rPr>
          <w:rFonts w:hint="eastAsia" w:ascii="宋体" w:hAnsi="宋体" w:eastAsia="宋体" w:cs="宋体"/>
        </w:rPr>
        <w:t>4.该产品的关键组件要求实施前，"关键组件"栏可不填，下同。</w:t>
      </w:r>
    </w:p>
    <w:p w14:paraId="33EECA6F">
      <w:pPr>
        <w:pStyle w:val="6"/>
        <w:ind w:firstLine="480"/>
        <w:jc w:val="left"/>
        <w:rPr>
          <w:rFonts w:hint="eastAsia" w:ascii="宋体" w:hAnsi="宋体" w:eastAsia="宋体" w:cs="宋体"/>
        </w:rPr>
      </w:pPr>
      <w:r>
        <w:rPr>
          <w:rFonts w:hint="eastAsia" w:ascii="宋体" w:hAnsi="宋体" w:eastAsia="宋体" w:cs="宋体"/>
        </w:rPr>
        <w:t>5.该产品的关键工序要求实施前，"关键工序"栏可不填，下同。</w:t>
      </w:r>
    </w:p>
    <w:p w14:paraId="5C5ED03D">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3412FBD">
      <w:pPr>
        <w:pStyle w:val="6"/>
        <w:jc w:val="center"/>
        <w:outlineLvl w:val="3"/>
        <w:rPr>
          <w:rFonts w:hint="eastAsia" w:ascii="宋体" w:hAnsi="宋体" w:eastAsia="宋体" w:cs="宋体"/>
        </w:rPr>
      </w:pPr>
      <w:r>
        <w:rPr>
          <w:rFonts w:hint="eastAsia" w:ascii="宋体" w:hAnsi="宋体" w:eastAsia="宋体" w:cs="宋体"/>
          <w:b/>
          <w:sz w:val="24"/>
        </w:rPr>
        <w:t>三-3-②《本国产品成本占比说明》（价格扣除适用，若有）</w:t>
      </w:r>
    </w:p>
    <w:p w14:paraId="4CF00FDD">
      <w:pPr>
        <w:pStyle w:val="6"/>
        <w:ind w:firstLine="480"/>
        <w:jc w:val="left"/>
        <w:rPr>
          <w:rFonts w:hint="eastAsia" w:ascii="宋体" w:hAnsi="宋体" w:eastAsia="宋体" w:cs="宋体"/>
        </w:rPr>
      </w:pPr>
      <w:r>
        <w:rPr>
          <w:rFonts w:hint="eastAsia" w:ascii="宋体" w:hAnsi="宋体" w:eastAsia="宋体" w:cs="宋体"/>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2B0182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14A3787">
            <w:pPr>
              <w:pStyle w:val="6"/>
              <w:jc w:val="center"/>
              <w:rPr>
                <w:rFonts w:hint="eastAsia" w:ascii="宋体" w:hAnsi="宋体" w:eastAsia="宋体" w:cs="宋体"/>
              </w:rPr>
            </w:pPr>
            <w:r>
              <w:rPr>
                <w:rFonts w:hint="eastAsia" w:ascii="宋体" w:hAnsi="宋体" w:eastAsia="宋体" w:cs="宋体"/>
              </w:rPr>
              <w:t>序号</w:t>
            </w:r>
          </w:p>
        </w:tc>
        <w:tc>
          <w:tcPr>
            <w:tcW w:w="2076" w:type="dxa"/>
          </w:tcPr>
          <w:p w14:paraId="18F8F971">
            <w:pPr>
              <w:pStyle w:val="6"/>
              <w:jc w:val="center"/>
              <w:rPr>
                <w:rFonts w:hint="eastAsia" w:ascii="宋体" w:hAnsi="宋体" w:eastAsia="宋体" w:cs="宋体"/>
              </w:rPr>
            </w:pPr>
            <w:r>
              <w:rPr>
                <w:rFonts w:hint="eastAsia" w:ascii="宋体" w:hAnsi="宋体" w:eastAsia="宋体" w:cs="宋体"/>
              </w:rPr>
              <w:t>主要产品/技术名称（规格型号）</w:t>
            </w:r>
          </w:p>
        </w:tc>
        <w:tc>
          <w:tcPr>
            <w:tcW w:w="2076" w:type="dxa"/>
          </w:tcPr>
          <w:p w14:paraId="0B2940EF">
            <w:pPr>
              <w:pStyle w:val="6"/>
              <w:jc w:val="center"/>
              <w:rPr>
                <w:rFonts w:hint="eastAsia" w:ascii="宋体" w:hAnsi="宋体" w:eastAsia="宋体" w:cs="宋体"/>
              </w:rPr>
            </w:pPr>
            <w:r>
              <w:rPr>
                <w:rFonts w:hint="eastAsia" w:ascii="宋体" w:hAnsi="宋体" w:eastAsia="宋体" w:cs="宋体"/>
              </w:rPr>
              <w:t>本国产品</w:t>
            </w:r>
          </w:p>
        </w:tc>
        <w:tc>
          <w:tcPr>
            <w:tcW w:w="2076" w:type="dxa"/>
          </w:tcPr>
          <w:p w14:paraId="6E8755D4">
            <w:pPr>
              <w:pStyle w:val="6"/>
              <w:jc w:val="center"/>
              <w:rPr>
                <w:rFonts w:hint="eastAsia" w:ascii="宋体" w:hAnsi="宋体" w:eastAsia="宋体" w:cs="宋体"/>
              </w:rPr>
            </w:pPr>
            <w:r>
              <w:rPr>
                <w:rFonts w:hint="eastAsia" w:ascii="宋体" w:hAnsi="宋体" w:eastAsia="宋体" w:cs="宋体"/>
              </w:rPr>
              <w:t>响应的产品是否为本国产品</w:t>
            </w:r>
          </w:p>
        </w:tc>
      </w:tr>
      <w:tr w14:paraId="46DC1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5695E26">
            <w:pPr>
              <w:pStyle w:val="6"/>
              <w:jc w:val="left"/>
              <w:rPr>
                <w:rFonts w:hint="eastAsia" w:ascii="宋体" w:hAnsi="宋体" w:eastAsia="宋体" w:cs="宋体"/>
              </w:rPr>
            </w:pPr>
            <w:r>
              <w:rPr>
                <w:rFonts w:hint="eastAsia" w:ascii="宋体" w:hAnsi="宋体" w:eastAsia="宋体" w:cs="宋体"/>
              </w:rPr>
              <w:t>1</w:t>
            </w:r>
          </w:p>
        </w:tc>
        <w:tc>
          <w:tcPr>
            <w:tcW w:w="2076" w:type="dxa"/>
          </w:tcPr>
          <w:p w14:paraId="7E543BED">
            <w:pPr>
              <w:rPr>
                <w:rFonts w:hint="eastAsia" w:ascii="宋体" w:hAnsi="宋体" w:eastAsia="宋体" w:cs="宋体"/>
              </w:rPr>
            </w:pPr>
          </w:p>
        </w:tc>
        <w:tc>
          <w:tcPr>
            <w:tcW w:w="2076" w:type="dxa"/>
          </w:tcPr>
          <w:p w14:paraId="4DA9F5DB">
            <w:pPr>
              <w:rPr>
                <w:rFonts w:hint="eastAsia" w:ascii="宋体" w:hAnsi="宋体" w:eastAsia="宋体" w:cs="宋体"/>
              </w:rPr>
            </w:pPr>
          </w:p>
        </w:tc>
        <w:tc>
          <w:tcPr>
            <w:tcW w:w="2076" w:type="dxa"/>
          </w:tcPr>
          <w:p w14:paraId="223D107D">
            <w:pPr>
              <w:rPr>
                <w:rFonts w:hint="eastAsia" w:ascii="宋体" w:hAnsi="宋体" w:eastAsia="宋体" w:cs="宋体"/>
              </w:rPr>
            </w:pPr>
          </w:p>
        </w:tc>
      </w:tr>
      <w:tr w14:paraId="4A25D0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8DA7B22">
            <w:pPr>
              <w:pStyle w:val="6"/>
              <w:jc w:val="left"/>
              <w:rPr>
                <w:rFonts w:hint="eastAsia" w:ascii="宋体" w:hAnsi="宋体" w:eastAsia="宋体" w:cs="宋体"/>
              </w:rPr>
            </w:pPr>
            <w:r>
              <w:rPr>
                <w:rFonts w:hint="eastAsia" w:ascii="宋体" w:hAnsi="宋体" w:eastAsia="宋体" w:cs="宋体"/>
              </w:rPr>
              <w:t>2</w:t>
            </w:r>
          </w:p>
        </w:tc>
        <w:tc>
          <w:tcPr>
            <w:tcW w:w="2076" w:type="dxa"/>
          </w:tcPr>
          <w:p w14:paraId="26A93EFD">
            <w:pPr>
              <w:rPr>
                <w:rFonts w:hint="eastAsia" w:ascii="宋体" w:hAnsi="宋体" w:eastAsia="宋体" w:cs="宋体"/>
              </w:rPr>
            </w:pPr>
          </w:p>
        </w:tc>
        <w:tc>
          <w:tcPr>
            <w:tcW w:w="2076" w:type="dxa"/>
          </w:tcPr>
          <w:p w14:paraId="1920C19E">
            <w:pPr>
              <w:rPr>
                <w:rFonts w:hint="eastAsia" w:ascii="宋体" w:hAnsi="宋体" w:eastAsia="宋体" w:cs="宋体"/>
              </w:rPr>
            </w:pPr>
          </w:p>
        </w:tc>
        <w:tc>
          <w:tcPr>
            <w:tcW w:w="2076" w:type="dxa"/>
          </w:tcPr>
          <w:p w14:paraId="637C0B74">
            <w:pPr>
              <w:rPr>
                <w:rFonts w:hint="eastAsia" w:ascii="宋体" w:hAnsi="宋体" w:eastAsia="宋体" w:cs="宋体"/>
              </w:rPr>
            </w:pPr>
          </w:p>
        </w:tc>
      </w:tr>
      <w:tr w14:paraId="0F3313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864CA68">
            <w:pPr>
              <w:pStyle w:val="6"/>
              <w:jc w:val="left"/>
              <w:rPr>
                <w:rFonts w:hint="eastAsia" w:ascii="宋体" w:hAnsi="宋体" w:eastAsia="宋体" w:cs="宋体"/>
              </w:rPr>
            </w:pPr>
            <w:r>
              <w:rPr>
                <w:rFonts w:hint="eastAsia" w:ascii="宋体" w:hAnsi="宋体" w:eastAsia="宋体" w:cs="宋体"/>
              </w:rPr>
              <w:t>3</w:t>
            </w:r>
          </w:p>
        </w:tc>
        <w:tc>
          <w:tcPr>
            <w:tcW w:w="2076" w:type="dxa"/>
          </w:tcPr>
          <w:p w14:paraId="06CFAEBE">
            <w:pPr>
              <w:rPr>
                <w:rFonts w:hint="eastAsia" w:ascii="宋体" w:hAnsi="宋体" w:eastAsia="宋体" w:cs="宋体"/>
              </w:rPr>
            </w:pPr>
          </w:p>
        </w:tc>
        <w:tc>
          <w:tcPr>
            <w:tcW w:w="2076" w:type="dxa"/>
          </w:tcPr>
          <w:p w14:paraId="7199E022">
            <w:pPr>
              <w:rPr>
                <w:rFonts w:hint="eastAsia" w:ascii="宋体" w:hAnsi="宋体" w:eastAsia="宋体" w:cs="宋体"/>
              </w:rPr>
            </w:pPr>
          </w:p>
        </w:tc>
        <w:tc>
          <w:tcPr>
            <w:tcW w:w="2076" w:type="dxa"/>
          </w:tcPr>
          <w:p w14:paraId="056CB7E2">
            <w:pPr>
              <w:rPr>
                <w:rFonts w:hint="eastAsia" w:ascii="宋体" w:hAnsi="宋体" w:eastAsia="宋体" w:cs="宋体"/>
              </w:rPr>
            </w:pPr>
          </w:p>
        </w:tc>
      </w:tr>
      <w:tr w14:paraId="071ADB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53931321">
            <w:pPr>
              <w:pStyle w:val="6"/>
              <w:jc w:val="left"/>
              <w:rPr>
                <w:rFonts w:hint="eastAsia" w:ascii="宋体" w:hAnsi="宋体" w:eastAsia="宋体" w:cs="宋体"/>
              </w:rPr>
            </w:pPr>
            <w:r>
              <w:rPr>
                <w:rFonts w:hint="eastAsia" w:ascii="宋体" w:hAnsi="宋体" w:eastAsia="宋体" w:cs="宋体"/>
              </w:rPr>
              <w:t>供应商为该采购项目或者采购包提供的符合本国产品标准的产品成本之和占该供应商提供的全部产品成本之和的比例是否达到80%</w:t>
            </w:r>
          </w:p>
        </w:tc>
        <w:tc>
          <w:tcPr>
            <w:tcW w:w="2076" w:type="dxa"/>
          </w:tcPr>
          <w:p w14:paraId="1FFAF343">
            <w:pPr>
              <w:rPr>
                <w:rFonts w:hint="eastAsia" w:ascii="宋体" w:hAnsi="宋体" w:eastAsia="宋体" w:cs="宋体"/>
              </w:rPr>
            </w:pPr>
          </w:p>
        </w:tc>
      </w:tr>
    </w:tbl>
    <w:p w14:paraId="59FE13B4">
      <w:pPr>
        <w:pStyle w:val="6"/>
        <w:ind w:firstLine="480"/>
        <w:jc w:val="left"/>
        <w:rPr>
          <w:rFonts w:hint="eastAsia" w:ascii="宋体" w:hAnsi="宋体" w:eastAsia="宋体" w:cs="宋体"/>
        </w:rPr>
      </w:pPr>
      <w:r>
        <w:rPr>
          <w:rFonts w:hint="eastAsia" w:ascii="宋体" w:hAnsi="宋体" w:eastAsia="宋体" w:cs="宋体"/>
        </w:rPr>
        <w:t>本公司（单位）对上述承诺承担全部法律责任，若存在虚假承诺或与实际不符情形，自愿接受政府采购相关法律法规及监管规定处理，并承担由此产生的一切法律后果与经济责任。</w:t>
      </w:r>
    </w:p>
    <w:p w14:paraId="63A38C4F">
      <w:pPr>
        <w:pStyle w:val="6"/>
        <w:ind w:firstLine="480"/>
        <w:jc w:val="right"/>
        <w:rPr>
          <w:rFonts w:hint="eastAsia" w:ascii="宋体" w:hAnsi="宋体" w:eastAsia="宋体" w:cs="宋体"/>
        </w:rPr>
      </w:pPr>
      <w:r>
        <w:rPr>
          <w:rFonts w:hint="eastAsia" w:ascii="宋体" w:hAnsi="宋体" w:eastAsia="宋体" w:cs="宋体"/>
        </w:rPr>
        <w:t>供应商名称（盖章）：</w:t>
      </w:r>
      <w:r>
        <w:rPr>
          <w:rFonts w:hint="eastAsia" w:ascii="宋体" w:hAnsi="宋体" w:eastAsia="宋体" w:cs="宋体"/>
          <w:u w:val="single"/>
        </w:rPr>
        <w:t xml:space="preserve">                    </w:t>
      </w:r>
    </w:p>
    <w:p w14:paraId="7A5678CA">
      <w:pPr>
        <w:pStyle w:val="6"/>
        <w:ind w:firstLine="480"/>
        <w:jc w:val="right"/>
        <w:rPr>
          <w:rFonts w:hint="eastAsia" w:ascii="宋体" w:hAnsi="宋体" w:eastAsia="宋体" w:cs="宋体"/>
        </w:rPr>
      </w:pPr>
      <w:r>
        <w:rPr>
          <w:rFonts w:hint="eastAsia" w:ascii="宋体" w:hAnsi="宋体" w:eastAsia="宋体" w:cs="宋体"/>
        </w:rPr>
        <w:t>日期：　　年　　月　　日</w:t>
      </w:r>
    </w:p>
    <w:p w14:paraId="43954E67">
      <w:pPr>
        <w:pStyle w:val="6"/>
        <w:jc w:val="left"/>
        <w:rPr>
          <w:rFonts w:hint="eastAsia" w:ascii="宋体" w:hAnsi="宋体" w:eastAsia="宋体" w:cs="宋体"/>
        </w:rPr>
      </w:pPr>
      <w:r>
        <w:rPr>
          <w:rFonts w:hint="eastAsia" w:ascii="宋体" w:hAnsi="宋体" w:eastAsia="宋体" w:cs="宋体"/>
          <w:b/>
        </w:rPr>
        <w:t>注：</w:t>
      </w:r>
    </w:p>
    <w:p w14:paraId="39A76F3D">
      <w:pPr>
        <w:pStyle w:val="6"/>
        <w:jc w:val="left"/>
        <w:rPr>
          <w:rFonts w:hint="eastAsia" w:ascii="宋体" w:hAnsi="宋体" w:eastAsia="宋体" w:cs="宋体"/>
        </w:rPr>
      </w:pPr>
      <w:r>
        <w:rPr>
          <w:rFonts w:hint="eastAsia" w:ascii="宋体" w:hAnsi="宋体" w:eastAsia="宋体" w:cs="宋体"/>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615427ED">
      <w:pPr>
        <w:pStyle w:val="6"/>
        <w:jc w:val="left"/>
        <w:rPr>
          <w:rFonts w:hint="eastAsia" w:ascii="宋体" w:hAnsi="宋体" w:eastAsia="宋体" w:cs="宋体"/>
        </w:rPr>
      </w:pPr>
      <w:r>
        <w:rPr>
          <w:rFonts w:hint="eastAsia" w:ascii="宋体" w:hAnsi="宋体" w:eastAsia="宋体" w:cs="宋体"/>
        </w:rPr>
        <w:t>2. 供应商须同时出具《关于符合本国产品标准的声明函》（样式见下附件2）或财政部会同有关部门规定的有关证明文件。出具符合要求的《声明函》或有关证明文件的，该产品视为本国产品。</w:t>
      </w:r>
    </w:p>
    <w:p w14:paraId="5D2AEDDC">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06E56AC">
      <w:pPr>
        <w:pStyle w:val="6"/>
        <w:jc w:val="center"/>
        <w:outlineLvl w:val="3"/>
        <w:rPr>
          <w:rFonts w:hint="eastAsia" w:ascii="宋体" w:hAnsi="宋体" w:eastAsia="宋体" w:cs="宋体"/>
        </w:rPr>
      </w:pPr>
      <w:r>
        <w:rPr>
          <w:rFonts w:hint="eastAsia" w:ascii="宋体" w:hAnsi="宋体" w:eastAsia="宋体" w:cs="宋体"/>
          <w:b/>
          <w:sz w:val="24"/>
        </w:rPr>
        <w:t>三-4招标文件规定的其他价格扣除证明材料（若有）</w:t>
      </w:r>
    </w:p>
    <w:p w14:paraId="723CE73D">
      <w:pPr>
        <w:pStyle w:val="6"/>
        <w:ind w:firstLine="480"/>
        <w:jc w:val="center"/>
        <w:rPr>
          <w:rFonts w:hint="eastAsia" w:ascii="宋体" w:hAnsi="宋体" w:eastAsia="宋体" w:cs="宋体"/>
        </w:rPr>
      </w:pPr>
      <w:r>
        <w:rPr>
          <w:rFonts w:hint="eastAsia" w:ascii="宋体" w:hAnsi="宋体" w:eastAsia="宋体" w:cs="宋体"/>
        </w:rPr>
        <w:t>编制说明</w:t>
      </w:r>
    </w:p>
    <w:p w14:paraId="6C1B2F49">
      <w:pPr>
        <w:pStyle w:val="6"/>
        <w:ind w:firstLine="480"/>
        <w:jc w:val="left"/>
        <w:rPr>
          <w:rFonts w:hint="eastAsia" w:ascii="宋体" w:hAnsi="宋体" w:eastAsia="宋体" w:cs="宋体"/>
        </w:rPr>
      </w:pPr>
      <w:r>
        <w:rPr>
          <w:rFonts w:hint="eastAsia" w:ascii="宋体" w:hAnsi="宋体" w:eastAsia="宋体" w:cs="宋体"/>
        </w:rPr>
        <w:t>若投标人可享受招标文件规定的除“节能（非强制类）、环境标志产品价格扣除”及“小型、微型企业产品等价格扣除”外的其他价格扣除优惠，则投标人应按照招标文件要求提供相应证明材料。</w:t>
      </w:r>
    </w:p>
    <w:p w14:paraId="5C13388C">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8699EC5">
      <w:pPr>
        <w:pStyle w:val="6"/>
        <w:jc w:val="center"/>
        <w:outlineLvl w:val="2"/>
        <w:rPr>
          <w:rFonts w:hint="eastAsia" w:ascii="宋体" w:hAnsi="宋体" w:eastAsia="宋体" w:cs="宋体"/>
        </w:rPr>
      </w:pPr>
      <w:r>
        <w:rPr>
          <w:rFonts w:hint="eastAsia" w:ascii="宋体" w:hAnsi="宋体" w:eastAsia="宋体" w:cs="宋体"/>
          <w:b/>
          <w:sz w:val="28"/>
        </w:rPr>
        <w:t>封面格式(技术商务部分)</w:t>
      </w:r>
    </w:p>
    <w:p w14:paraId="1728EE22">
      <w:pPr>
        <w:pStyle w:val="6"/>
        <w:jc w:val="center"/>
        <w:outlineLvl w:val="0"/>
        <w:rPr>
          <w:rFonts w:hint="eastAsia" w:ascii="宋体" w:hAnsi="宋体" w:eastAsia="宋体" w:cs="宋体"/>
        </w:rPr>
      </w:pPr>
      <w:r>
        <w:rPr>
          <w:rFonts w:hint="eastAsia" w:ascii="宋体" w:hAnsi="宋体" w:eastAsia="宋体" w:cs="宋体"/>
          <w:b/>
          <w:sz w:val="48"/>
        </w:rPr>
        <w:t>福建省政府采购投标文件</w:t>
      </w:r>
    </w:p>
    <w:p w14:paraId="3FAB0821">
      <w:pPr>
        <w:pStyle w:val="6"/>
        <w:jc w:val="center"/>
        <w:outlineLvl w:val="0"/>
        <w:rPr>
          <w:rFonts w:hint="eastAsia" w:ascii="宋体" w:hAnsi="宋体" w:eastAsia="宋体" w:cs="宋体"/>
        </w:rPr>
      </w:pPr>
      <w:r>
        <w:rPr>
          <w:rFonts w:hint="eastAsia" w:ascii="宋体" w:hAnsi="宋体" w:eastAsia="宋体" w:cs="宋体"/>
          <w:b/>
          <w:sz w:val="48"/>
        </w:rPr>
        <w:t>（技术商务部分）</w:t>
      </w:r>
      <w:r>
        <w:rPr>
          <w:rFonts w:hint="eastAsia" w:ascii="宋体" w:hAnsi="宋体" w:eastAsia="宋体" w:cs="宋体"/>
        </w:rPr>
        <w:br w:type="textWrapping"/>
      </w:r>
      <w:r>
        <w:rPr>
          <w:rFonts w:hint="eastAsia" w:ascii="宋体" w:hAnsi="宋体" w:eastAsia="宋体" w:cs="宋体"/>
        </w:rPr>
        <w:br w:type="textWrapping"/>
      </w:r>
    </w:p>
    <w:p w14:paraId="022263C0">
      <w:pPr>
        <w:pStyle w:val="6"/>
        <w:jc w:val="center"/>
        <w:outlineLvl w:val="1"/>
        <w:rPr>
          <w:rFonts w:hint="eastAsia" w:ascii="宋体" w:hAnsi="宋体" w:eastAsia="宋体" w:cs="宋体"/>
        </w:rPr>
      </w:pPr>
      <w:r>
        <w:rPr>
          <w:rFonts w:hint="eastAsia" w:ascii="宋体" w:hAnsi="宋体" w:eastAsia="宋体" w:cs="宋体"/>
          <w:b/>
          <w:sz w:val="36"/>
        </w:rPr>
        <w:t>（填写正本或副本）</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0C104066">
      <w:pPr>
        <w:pStyle w:val="6"/>
        <w:jc w:val="center"/>
        <w:outlineLvl w:val="2"/>
        <w:rPr>
          <w:rFonts w:hint="eastAsia" w:ascii="宋体" w:hAnsi="宋体" w:eastAsia="宋体" w:cs="宋体"/>
        </w:rPr>
      </w:pPr>
      <w:r>
        <w:rPr>
          <w:rFonts w:hint="eastAsia" w:ascii="宋体" w:hAnsi="宋体" w:eastAsia="宋体" w:cs="宋体"/>
          <w:b/>
          <w:sz w:val="28"/>
        </w:rPr>
        <w:t>项目名称：（由投标人填写）</w:t>
      </w:r>
    </w:p>
    <w:p w14:paraId="277621ED">
      <w:pPr>
        <w:pStyle w:val="6"/>
        <w:jc w:val="center"/>
        <w:outlineLvl w:val="2"/>
        <w:rPr>
          <w:rFonts w:hint="eastAsia" w:ascii="宋体" w:hAnsi="宋体" w:eastAsia="宋体" w:cs="宋体"/>
        </w:rPr>
      </w:pPr>
      <w:r>
        <w:rPr>
          <w:rFonts w:hint="eastAsia" w:ascii="宋体" w:hAnsi="宋体" w:eastAsia="宋体" w:cs="宋体"/>
          <w:b/>
          <w:sz w:val="28"/>
        </w:rPr>
        <w:t>备案编号：（由投标人填写）</w:t>
      </w:r>
    </w:p>
    <w:p w14:paraId="5CF195D6">
      <w:pPr>
        <w:pStyle w:val="6"/>
        <w:jc w:val="center"/>
        <w:outlineLvl w:val="2"/>
        <w:rPr>
          <w:rFonts w:hint="eastAsia" w:ascii="宋体" w:hAnsi="宋体" w:eastAsia="宋体" w:cs="宋体"/>
        </w:rPr>
      </w:pPr>
      <w:r>
        <w:rPr>
          <w:rFonts w:hint="eastAsia" w:ascii="宋体" w:hAnsi="宋体" w:eastAsia="宋体" w:cs="宋体"/>
          <w:b/>
          <w:sz w:val="28"/>
        </w:rPr>
        <w:t>项目编号：（由投标人填写）</w:t>
      </w:r>
    </w:p>
    <w:p w14:paraId="7F7EDACA">
      <w:pPr>
        <w:pStyle w:val="6"/>
        <w:jc w:val="center"/>
        <w:outlineLvl w:val="2"/>
        <w:rPr>
          <w:rFonts w:hint="eastAsia" w:ascii="宋体" w:hAnsi="宋体" w:eastAsia="宋体" w:cs="宋体"/>
        </w:rPr>
      </w:pPr>
      <w:r>
        <w:rPr>
          <w:rFonts w:hint="eastAsia" w:ascii="宋体" w:hAnsi="宋体" w:eastAsia="宋体" w:cs="宋体"/>
          <w:b/>
          <w:sz w:val="28"/>
        </w:rPr>
        <w:t>所投采购包：（由投标人填写）</w:t>
      </w:r>
    </w:p>
    <w:p w14:paraId="30A1A9E8">
      <w:pPr>
        <w:pStyle w:val="6"/>
        <w:jc w:val="center"/>
        <w:outlineLvl w:val="2"/>
        <w:rPr>
          <w:rFonts w:hint="eastAsia" w:ascii="宋体" w:hAnsi="宋体" w:eastAsia="宋体" w:cs="宋体"/>
        </w:rPr>
      </w:pPr>
      <w:r>
        <w:rPr>
          <w:rFonts w:hint="eastAsia" w:ascii="宋体" w:hAnsi="宋体" w:eastAsia="宋体" w:cs="宋体"/>
          <w:b/>
          <w:sz w:val="28"/>
        </w:rPr>
        <w:t>投标人：（填写“全称”）</w:t>
      </w:r>
    </w:p>
    <w:p w14:paraId="4CB0DADB">
      <w:pPr>
        <w:pStyle w:val="6"/>
        <w:jc w:val="center"/>
        <w:outlineLvl w:val="2"/>
        <w:rPr>
          <w:rFonts w:hint="eastAsia" w:ascii="宋体" w:hAnsi="宋体" w:eastAsia="宋体" w:cs="宋体"/>
        </w:rPr>
      </w:pPr>
      <w:r>
        <w:rPr>
          <w:rFonts w:hint="eastAsia" w:ascii="宋体" w:hAnsi="宋体" w:eastAsia="宋体" w:cs="宋体"/>
          <w:b/>
          <w:sz w:val="28"/>
        </w:rPr>
        <w:t>（由投标人填写）年（由投标人填写）月</w:t>
      </w:r>
    </w:p>
    <w:p w14:paraId="360A8C17">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71CC365">
      <w:pPr>
        <w:pStyle w:val="6"/>
        <w:jc w:val="center"/>
        <w:outlineLvl w:val="2"/>
        <w:rPr>
          <w:rFonts w:hint="eastAsia" w:ascii="宋体" w:hAnsi="宋体" w:eastAsia="宋体" w:cs="宋体"/>
        </w:rPr>
      </w:pPr>
      <w:r>
        <w:rPr>
          <w:rFonts w:hint="eastAsia" w:ascii="宋体" w:hAnsi="宋体" w:eastAsia="宋体" w:cs="宋体"/>
          <w:b/>
          <w:sz w:val="28"/>
        </w:rPr>
        <w:t>索引</w:t>
      </w:r>
    </w:p>
    <w:p w14:paraId="3A527BFE">
      <w:pPr>
        <w:pStyle w:val="6"/>
        <w:ind w:firstLine="480"/>
        <w:jc w:val="left"/>
        <w:rPr>
          <w:rFonts w:hint="eastAsia" w:ascii="宋体" w:hAnsi="宋体" w:eastAsia="宋体" w:cs="宋体"/>
        </w:rPr>
      </w:pPr>
      <w:r>
        <w:rPr>
          <w:rFonts w:hint="eastAsia" w:ascii="宋体" w:hAnsi="宋体" w:eastAsia="宋体" w:cs="宋体"/>
        </w:rPr>
        <w:t>一、标的说明一览表</w:t>
      </w:r>
    </w:p>
    <w:p w14:paraId="4310F1C1">
      <w:pPr>
        <w:pStyle w:val="6"/>
        <w:ind w:firstLine="480"/>
        <w:jc w:val="left"/>
        <w:rPr>
          <w:rFonts w:hint="eastAsia" w:ascii="宋体" w:hAnsi="宋体" w:eastAsia="宋体" w:cs="宋体"/>
        </w:rPr>
      </w:pPr>
      <w:r>
        <w:rPr>
          <w:rFonts w:hint="eastAsia" w:ascii="宋体" w:hAnsi="宋体" w:eastAsia="宋体" w:cs="宋体"/>
        </w:rPr>
        <w:t>二、技术和服务要求响应表</w:t>
      </w:r>
    </w:p>
    <w:p w14:paraId="3E4464A1">
      <w:pPr>
        <w:pStyle w:val="6"/>
        <w:ind w:firstLine="480"/>
        <w:jc w:val="left"/>
        <w:rPr>
          <w:rFonts w:hint="eastAsia" w:ascii="宋体" w:hAnsi="宋体" w:eastAsia="宋体" w:cs="宋体"/>
        </w:rPr>
      </w:pPr>
      <w:r>
        <w:rPr>
          <w:rFonts w:hint="eastAsia" w:ascii="宋体" w:hAnsi="宋体" w:eastAsia="宋体" w:cs="宋体"/>
        </w:rPr>
        <w:t>三、商务条件响应表</w:t>
      </w:r>
    </w:p>
    <w:p w14:paraId="5FADDDC5">
      <w:pPr>
        <w:pStyle w:val="6"/>
        <w:ind w:firstLine="480"/>
        <w:jc w:val="left"/>
        <w:rPr>
          <w:rFonts w:hint="eastAsia" w:ascii="宋体" w:hAnsi="宋体" w:eastAsia="宋体" w:cs="宋体"/>
        </w:rPr>
      </w:pPr>
      <w:r>
        <w:rPr>
          <w:rFonts w:hint="eastAsia" w:ascii="宋体" w:hAnsi="宋体" w:eastAsia="宋体" w:cs="宋体"/>
        </w:rPr>
        <w:t>四、投标人提交的其他资料（若有）</w:t>
      </w:r>
    </w:p>
    <w:p w14:paraId="27B96017">
      <w:pPr>
        <w:pStyle w:val="6"/>
        <w:ind w:firstLine="480"/>
        <w:jc w:val="left"/>
        <w:rPr>
          <w:rFonts w:hint="eastAsia" w:ascii="宋体" w:hAnsi="宋体" w:eastAsia="宋体" w:cs="宋体"/>
        </w:rPr>
      </w:pPr>
      <w:r>
        <w:rPr>
          <w:rFonts w:hint="eastAsia" w:ascii="宋体" w:hAnsi="宋体" w:eastAsia="宋体" w:cs="宋体"/>
        </w:rPr>
        <w:t>※注意</w:t>
      </w:r>
    </w:p>
    <w:p w14:paraId="01F318C9">
      <w:pPr>
        <w:pStyle w:val="6"/>
        <w:ind w:firstLine="480"/>
        <w:jc w:val="left"/>
        <w:rPr>
          <w:rFonts w:hint="eastAsia" w:ascii="宋体" w:hAnsi="宋体" w:eastAsia="宋体" w:cs="宋体"/>
        </w:rPr>
      </w:pPr>
      <w:r>
        <w:rPr>
          <w:rFonts w:hint="eastAsia" w:ascii="宋体" w:hAnsi="宋体" w:eastAsia="宋体" w:cs="宋体"/>
        </w:rPr>
        <w:t>技术商务部分中不得出现报价部分的全部或部分的投标报价信息（或组成资料），否则符合性审查不合格。</w:t>
      </w:r>
    </w:p>
    <w:p w14:paraId="2CBFB2EE">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35445A01">
      <w:pPr>
        <w:pStyle w:val="6"/>
        <w:jc w:val="center"/>
        <w:outlineLvl w:val="2"/>
        <w:rPr>
          <w:rFonts w:hint="eastAsia" w:ascii="宋体" w:hAnsi="宋体" w:eastAsia="宋体" w:cs="宋体"/>
        </w:rPr>
      </w:pPr>
      <w:r>
        <w:rPr>
          <w:rFonts w:hint="eastAsia" w:ascii="宋体" w:hAnsi="宋体" w:eastAsia="宋体" w:cs="宋体"/>
          <w:b/>
          <w:sz w:val="28"/>
        </w:rPr>
        <w:t>一、标的说明一览表</w:t>
      </w:r>
    </w:p>
    <w:p w14:paraId="52181C5F">
      <w:pPr>
        <w:pStyle w:val="6"/>
        <w:ind w:firstLine="480"/>
        <w:jc w:val="left"/>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79A8EA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128808D">
            <w:pPr>
              <w:pStyle w:val="6"/>
              <w:jc w:val="left"/>
              <w:rPr>
                <w:rFonts w:hint="eastAsia" w:ascii="宋体" w:hAnsi="宋体" w:eastAsia="宋体" w:cs="宋体"/>
              </w:rPr>
            </w:pPr>
            <w:r>
              <w:rPr>
                <w:rFonts w:hint="eastAsia" w:ascii="宋体" w:hAnsi="宋体" w:eastAsia="宋体" w:cs="宋体"/>
              </w:rPr>
              <w:t>采购包</w:t>
            </w:r>
          </w:p>
        </w:tc>
        <w:tc>
          <w:tcPr>
            <w:tcW w:w="1187" w:type="dxa"/>
          </w:tcPr>
          <w:p w14:paraId="519A45E3">
            <w:pPr>
              <w:pStyle w:val="6"/>
              <w:jc w:val="left"/>
              <w:rPr>
                <w:rFonts w:hint="eastAsia" w:ascii="宋体" w:hAnsi="宋体" w:eastAsia="宋体" w:cs="宋体"/>
              </w:rPr>
            </w:pPr>
            <w:r>
              <w:rPr>
                <w:rFonts w:hint="eastAsia" w:ascii="宋体" w:hAnsi="宋体" w:eastAsia="宋体" w:cs="宋体"/>
              </w:rPr>
              <w:t>品目号</w:t>
            </w:r>
          </w:p>
        </w:tc>
        <w:tc>
          <w:tcPr>
            <w:tcW w:w="1187" w:type="dxa"/>
          </w:tcPr>
          <w:p w14:paraId="74E9B463">
            <w:pPr>
              <w:pStyle w:val="6"/>
              <w:jc w:val="left"/>
              <w:rPr>
                <w:rFonts w:hint="eastAsia" w:ascii="宋体" w:hAnsi="宋体" w:eastAsia="宋体" w:cs="宋体"/>
              </w:rPr>
            </w:pPr>
            <w:r>
              <w:rPr>
                <w:rFonts w:hint="eastAsia" w:ascii="宋体" w:hAnsi="宋体" w:eastAsia="宋体" w:cs="宋体"/>
              </w:rPr>
              <w:t>投标标的</w:t>
            </w:r>
          </w:p>
        </w:tc>
        <w:tc>
          <w:tcPr>
            <w:tcW w:w="1187" w:type="dxa"/>
          </w:tcPr>
          <w:p w14:paraId="6BBFB731">
            <w:pPr>
              <w:pStyle w:val="6"/>
              <w:jc w:val="left"/>
              <w:rPr>
                <w:rFonts w:hint="eastAsia" w:ascii="宋体" w:hAnsi="宋体" w:eastAsia="宋体" w:cs="宋体"/>
              </w:rPr>
            </w:pPr>
            <w:r>
              <w:rPr>
                <w:rFonts w:hint="eastAsia" w:ascii="宋体" w:hAnsi="宋体" w:eastAsia="宋体" w:cs="宋体"/>
              </w:rPr>
              <w:t>数量</w:t>
            </w:r>
          </w:p>
        </w:tc>
        <w:tc>
          <w:tcPr>
            <w:tcW w:w="1187" w:type="dxa"/>
          </w:tcPr>
          <w:p w14:paraId="55AC82FB">
            <w:pPr>
              <w:pStyle w:val="6"/>
              <w:jc w:val="left"/>
              <w:rPr>
                <w:rFonts w:hint="eastAsia" w:ascii="宋体" w:hAnsi="宋体" w:eastAsia="宋体" w:cs="宋体"/>
              </w:rPr>
            </w:pPr>
            <w:r>
              <w:rPr>
                <w:rFonts w:hint="eastAsia" w:ascii="宋体" w:hAnsi="宋体" w:eastAsia="宋体" w:cs="宋体"/>
              </w:rPr>
              <w:t>规格</w:t>
            </w:r>
          </w:p>
        </w:tc>
        <w:tc>
          <w:tcPr>
            <w:tcW w:w="1187" w:type="dxa"/>
          </w:tcPr>
          <w:p w14:paraId="45A1FCE4">
            <w:pPr>
              <w:pStyle w:val="6"/>
              <w:jc w:val="left"/>
              <w:rPr>
                <w:rFonts w:hint="eastAsia" w:ascii="宋体" w:hAnsi="宋体" w:eastAsia="宋体" w:cs="宋体"/>
              </w:rPr>
            </w:pPr>
            <w:r>
              <w:rPr>
                <w:rFonts w:hint="eastAsia" w:ascii="宋体" w:hAnsi="宋体" w:eastAsia="宋体" w:cs="宋体"/>
              </w:rPr>
              <w:t>来源地</w:t>
            </w:r>
          </w:p>
        </w:tc>
        <w:tc>
          <w:tcPr>
            <w:tcW w:w="1187" w:type="dxa"/>
          </w:tcPr>
          <w:p w14:paraId="3881FF27">
            <w:pPr>
              <w:pStyle w:val="6"/>
              <w:jc w:val="left"/>
              <w:rPr>
                <w:rFonts w:hint="eastAsia" w:ascii="宋体" w:hAnsi="宋体" w:eastAsia="宋体" w:cs="宋体"/>
              </w:rPr>
            </w:pPr>
            <w:r>
              <w:rPr>
                <w:rFonts w:hint="eastAsia" w:ascii="宋体" w:hAnsi="宋体" w:eastAsia="宋体" w:cs="宋体"/>
              </w:rPr>
              <w:t>备注</w:t>
            </w:r>
          </w:p>
        </w:tc>
      </w:tr>
      <w:tr w14:paraId="1D4E0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26C80D34">
            <w:pPr>
              <w:pStyle w:val="6"/>
              <w:jc w:val="left"/>
              <w:rPr>
                <w:rFonts w:hint="eastAsia" w:ascii="宋体" w:hAnsi="宋体" w:eastAsia="宋体" w:cs="宋体"/>
              </w:rPr>
            </w:pPr>
            <w:r>
              <w:rPr>
                <w:rFonts w:hint="eastAsia" w:ascii="宋体" w:hAnsi="宋体" w:eastAsia="宋体" w:cs="宋体"/>
              </w:rPr>
              <w:t>*</w:t>
            </w:r>
          </w:p>
        </w:tc>
        <w:tc>
          <w:tcPr>
            <w:tcW w:w="1187" w:type="dxa"/>
          </w:tcPr>
          <w:p w14:paraId="7679F002">
            <w:pPr>
              <w:pStyle w:val="6"/>
              <w:jc w:val="left"/>
              <w:rPr>
                <w:rFonts w:hint="eastAsia" w:ascii="宋体" w:hAnsi="宋体" w:eastAsia="宋体" w:cs="宋体"/>
              </w:rPr>
            </w:pPr>
            <w:r>
              <w:rPr>
                <w:rFonts w:hint="eastAsia" w:ascii="宋体" w:hAnsi="宋体" w:eastAsia="宋体" w:cs="宋体"/>
              </w:rPr>
              <w:t>*-1</w:t>
            </w:r>
          </w:p>
        </w:tc>
        <w:tc>
          <w:tcPr>
            <w:tcW w:w="1187" w:type="dxa"/>
          </w:tcPr>
          <w:p w14:paraId="3AB5DF6A">
            <w:pPr>
              <w:rPr>
                <w:rFonts w:hint="eastAsia" w:ascii="宋体" w:hAnsi="宋体" w:eastAsia="宋体" w:cs="宋体"/>
              </w:rPr>
            </w:pPr>
          </w:p>
        </w:tc>
        <w:tc>
          <w:tcPr>
            <w:tcW w:w="1187" w:type="dxa"/>
          </w:tcPr>
          <w:p w14:paraId="4185C735">
            <w:pPr>
              <w:rPr>
                <w:rFonts w:hint="eastAsia" w:ascii="宋体" w:hAnsi="宋体" w:eastAsia="宋体" w:cs="宋体"/>
              </w:rPr>
            </w:pPr>
          </w:p>
        </w:tc>
        <w:tc>
          <w:tcPr>
            <w:tcW w:w="1187" w:type="dxa"/>
          </w:tcPr>
          <w:p w14:paraId="545591B6">
            <w:pPr>
              <w:rPr>
                <w:rFonts w:hint="eastAsia" w:ascii="宋体" w:hAnsi="宋体" w:eastAsia="宋体" w:cs="宋体"/>
              </w:rPr>
            </w:pPr>
          </w:p>
        </w:tc>
        <w:tc>
          <w:tcPr>
            <w:tcW w:w="1187" w:type="dxa"/>
          </w:tcPr>
          <w:p w14:paraId="4AC8247D">
            <w:pPr>
              <w:rPr>
                <w:rFonts w:hint="eastAsia" w:ascii="宋体" w:hAnsi="宋体" w:eastAsia="宋体" w:cs="宋体"/>
              </w:rPr>
            </w:pPr>
          </w:p>
        </w:tc>
      </w:tr>
      <w:tr w14:paraId="7AF910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7C027A40">
            <w:pPr>
              <w:rPr>
                <w:rFonts w:hint="eastAsia" w:ascii="宋体" w:hAnsi="宋体" w:eastAsia="宋体" w:cs="宋体"/>
              </w:rPr>
            </w:pPr>
          </w:p>
        </w:tc>
        <w:tc>
          <w:tcPr>
            <w:tcW w:w="1187" w:type="dxa"/>
          </w:tcPr>
          <w:p w14:paraId="6517C1E5">
            <w:pPr>
              <w:pStyle w:val="6"/>
              <w:jc w:val="left"/>
              <w:rPr>
                <w:rFonts w:hint="eastAsia" w:ascii="宋体" w:hAnsi="宋体" w:eastAsia="宋体" w:cs="宋体"/>
              </w:rPr>
            </w:pPr>
            <w:r>
              <w:rPr>
                <w:rFonts w:hint="eastAsia" w:ascii="宋体" w:hAnsi="宋体" w:eastAsia="宋体" w:cs="宋体"/>
              </w:rPr>
              <w:t>…</w:t>
            </w:r>
          </w:p>
        </w:tc>
        <w:tc>
          <w:tcPr>
            <w:tcW w:w="1187" w:type="dxa"/>
          </w:tcPr>
          <w:p w14:paraId="68B1A5AC">
            <w:pPr>
              <w:rPr>
                <w:rFonts w:hint="eastAsia" w:ascii="宋体" w:hAnsi="宋体" w:eastAsia="宋体" w:cs="宋体"/>
              </w:rPr>
            </w:pPr>
          </w:p>
        </w:tc>
        <w:tc>
          <w:tcPr>
            <w:tcW w:w="1187" w:type="dxa"/>
          </w:tcPr>
          <w:p w14:paraId="22C1398C">
            <w:pPr>
              <w:rPr>
                <w:rFonts w:hint="eastAsia" w:ascii="宋体" w:hAnsi="宋体" w:eastAsia="宋体" w:cs="宋体"/>
              </w:rPr>
            </w:pPr>
          </w:p>
        </w:tc>
        <w:tc>
          <w:tcPr>
            <w:tcW w:w="1187" w:type="dxa"/>
          </w:tcPr>
          <w:p w14:paraId="1AD0C859">
            <w:pPr>
              <w:rPr>
                <w:rFonts w:hint="eastAsia" w:ascii="宋体" w:hAnsi="宋体" w:eastAsia="宋体" w:cs="宋体"/>
              </w:rPr>
            </w:pPr>
          </w:p>
        </w:tc>
        <w:tc>
          <w:tcPr>
            <w:tcW w:w="1187" w:type="dxa"/>
          </w:tcPr>
          <w:p w14:paraId="026B4B4C">
            <w:pPr>
              <w:rPr>
                <w:rFonts w:hint="eastAsia" w:ascii="宋体" w:hAnsi="宋体" w:eastAsia="宋体" w:cs="宋体"/>
              </w:rPr>
            </w:pPr>
          </w:p>
        </w:tc>
      </w:tr>
      <w:tr w14:paraId="1CD2A0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2082B5C8">
            <w:pPr>
              <w:pStyle w:val="6"/>
              <w:jc w:val="left"/>
              <w:rPr>
                <w:rFonts w:hint="eastAsia" w:ascii="宋体" w:hAnsi="宋体" w:eastAsia="宋体" w:cs="宋体"/>
              </w:rPr>
            </w:pPr>
            <w:r>
              <w:rPr>
                <w:rFonts w:hint="eastAsia" w:ascii="宋体" w:hAnsi="宋体" w:eastAsia="宋体" w:cs="宋体"/>
              </w:rPr>
              <w:t>…</w:t>
            </w:r>
          </w:p>
        </w:tc>
        <w:tc>
          <w:tcPr>
            <w:tcW w:w="1187" w:type="dxa"/>
          </w:tcPr>
          <w:p w14:paraId="52A0EC19">
            <w:pPr>
              <w:rPr>
                <w:rFonts w:hint="eastAsia" w:ascii="宋体" w:hAnsi="宋体" w:eastAsia="宋体" w:cs="宋体"/>
              </w:rPr>
            </w:pPr>
          </w:p>
        </w:tc>
        <w:tc>
          <w:tcPr>
            <w:tcW w:w="1187" w:type="dxa"/>
          </w:tcPr>
          <w:p w14:paraId="5C2EFCEC">
            <w:pPr>
              <w:rPr>
                <w:rFonts w:hint="eastAsia" w:ascii="宋体" w:hAnsi="宋体" w:eastAsia="宋体" w:cs="宋体"/>
              </w:rPr>
            </w:pPr>
          </w:p>
        </w:tc>
        <w:tc>
          <w:tcPr>
            <w:tcW w:w="1187" w:type="dxa"/>
          </w:tcPr>
          <w:p w14:paraId="2C57592B">
            <w:pPr>
              <w:rPr>
                <w:rFonts w:hint="eastAsia" w:ascii="宋体" w:hAnsi="宋体" w:eastAsia="宋体" w:cs="宋体"/>
              </w:rPr>
            </w:pPr>
          </w:p>
        </w:tc>
        <w:tc>
          <w:tcPr>
            <w:tcW w:w="1187" w:type="dxa"/>
          </w:tcPr>
          <w:p w14:paraId="3FA565CB">
            <w:pPr>
              <w:rPr>
                <w:rFonts w:hint="eastAsia" w:ascii="宋体" w:hAnsi="宋体" w:eastAsia="宋体" w:cs="宋体"/>
              </w:rPr>
            </w:pPr>
          </w:p>
        </w:tc>
        <w:tc>
          <w:tcPr>
            <w:tcW w:w="1187" w:type="dxa"/>
          </w:tcPr>
          <w:p w14:paraId="469F67EF">
            <w:pPr>
              <w:rPr>
                <w:rFonts w:hint="eastAsia" w:ascii="宋体" w:hAnsi="宋体" w:eastAsia="宋体" w:cs="宋体"/>
              </w:rPr>
            </w:pPr>
          </w:p>
        </w:tc>
      </w:tr>
    </w:tbl>
    <w:p w14:paraId="21670A44">
      <w:pPr>
        <w:pStyle w:val="6"/>
        <w:ind w:firstLine="480"/>
        <w:jc w:val="left"/>
        <w:rPr>
          <w:rFonts w:hint="eastAsia" w:ascii="宋体" w:hAnsi="宋体" w:eastAsia="宋体" w:cs="宋体"/>
        </w:rPr>
      </w:pPr>
      <w:r>
        <w:rPr>
          <w:rFonts w:hint="eastAsia" w:ascii="宋体" w:hAnsi="宋体" w:eastAsia="宋体" w:cs="宋体"/>
        </w:rPr>
        <w:t>※注意：</w:t>
      </w:r>
    </w:p>
    <w:p w14:paraId="666B3BB9">
      <w:pPr>
        <w:pStyle w:val="6"/>
        <w:ind w:firstLine="480"/>
        <w:jc w:val="left"/>
        <w:rPr>
          <w:rFonts w:hint="eastAsia" w:ascii="宋体" w:hAnsi="宋体" w:eastAsia="宋体" w:cs="宋体"/>
        </w:rPr>
      </w:pPr>
      <w:r>
        <w:rPr>
          <w:rFonts w:hint="eastAsia" w:ascii="宋体" w:hAnsi="宋体" w:eastAsia="宋体" w:cs="宋体"/>
        </w:rPr>
        <w:t>1、本表应按照下列规定填写：</w:t>
      </w:r>
    </w:p>
    <w:p w14:paraId="5AC6C457">
      <w:pPr>
        <w:pStyle w:val="6"/>
        <w:ind w:firstLine="480"/>
        <w:jc w:val="left"/>
        <w:rPr>
          <w:rFonts w:hint="eastAsia" w:ascii="宋体" w:hAnsi="宋体" w:eastAsia="宋体" w:cs="宋体"/>
        </w:rPr>
      </w:pPr>
      <w:r>
        <w:rPr>
          <w:rFonts w:hint="eastAsia" w:ascii="宋体" w:hAnsi="宋体" w:eastAsia="宋体" w:cs="宋体"/>
        </w:rPr>
        <w:t>1.1“采购包”、“品目号”、“投标标的”及“数量”应与招标文件《采购标的一览表》中的有关内容（“采购包”、“品目号”、“采购标的”及“数量”）保持一致。</w:t>
      </w:r>
    </w:p>
    <w:p w14:paraId="26448A02">
      <w:pPr>
        <w:pStyle w:val="6"/>
        <w:ind w:firstLine="480"/>
        <w:jc w:val="left"/>
        <w:rPr>
          <w:rFonts w:hint="eastAsia" w:ascii="宋体" w:hAnsi="宋体" w:eastAsia="宋体" w:cs="宋体"/>
        </w:rPr>
      </w:pPr>
      <w:r>
        <w:rPr>
          <w:rFonts w:hint="eastAsia" w:ascii="宋体" w:hAnsi="宋体" w:eastAsia="宋体" w:cs="宋体"/>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46C3B9CA">
      <w:pPr>
        <w:pStyle w:val="6"/>
        <w:ind w:firstLine="480"/>
        <w:jc w:val="left"/>
        <w:rPr>
          <w:rFonts w:hint="eastAsia" w:ascii="宋体" w:hAnsi="宋体" w:eastAsia="宋体" w:cs="宋体"/>
        </w:rPr>
      </w:pPr>
      <w:r>
        <w:rPr>
          <w:rFonts w:hint="eastAsia" w:ascii="宋体" w:hAnsi="宋体" w:eastAsia="宋体" w:cs="宋体"/>
        </w:rPr>
        <w:t>1.3“投标标的”为服务的：“规格”项下应填写服务提供者提供的服务标准及品牌（若有）。“来源地”应填写服务提供者的所在地。“备注”项下应填写关于服务标准所涵盖的具体项目或内容的说明等。</w:t>
      </w:r>
    </w:p>
    <w:p w14:paraId="36D0F3FC">
      <w:pPr>
        <w:pStyle w:val="6"/>
        <w:ind w:firstLine="480"/>
        <w:jc w:val="left"/>
        <w:rPr>
          <w:rFonts w:hint="eastAsia" w:ascii="宋体" w:hAnsi="宋体" w:eastAsia="宋体" w:cs="宋体"/>
        </w:rPr>
      </w:pPr>
      <w:r>
        <w:rPr>
          <w:rFonts w:hint="eastAsia" w:ascii="宋体" w:hAnsi="宋体" w:eastAsia="宋体" w:cs="宋体"/>
        </w:rPr>
        <w:t>2、投标人需要说明的内容若需特殊表达，应先在本表中进行相应说明，再另页应答，但应做好标注说明，方便评委查阅评审。未标注说明可能导致的不利的评审后果由投标人自行承担。</w:t>
      </w:r>
    </w:p>
    <w:p w14:paraId="54A71E2F">
      <w:pPr>
        <w:pStyle w:val="6"/>
        <w:ind w:firstLine="480"/>
        <w:jc w:val="left"/>
        <w:rPr>
          <w:rFonts w:hint="eastAsia" w:ascii="宋体" w:hAnsi="宋体" w:eastAsia="宋体" w:cs="宋体"/>
        </w:rPr>
      </w:pPr>
      <w:r>
        <w:rPr>
          <w:rFonts w:hint="eastAsia" w:ascii="宋体" w:hAnsi="宋体" w:eastAsia="宋体" w:cs="宋体"/>
        </w:rPr>
        <w:t>3、电子投标文件中涉及“投标标的”、“数量”、“规格”、“来源地”的内容若不一致，以投标客户端的投标（响应）报价明细表为准。</w:t>
      </w:r>
    </w:p>
    <w:p w14:paraId="5B8E78F2">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14C42399">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3F8D61F7">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C2FF3D9">
      <w:pPr>
        <w:pStyle w:val="6"/>
        <w:jc w:val="center"/>
        <w:outlineLvl w:val="2"/>
        <w:rPr>
          <w:rFonts w:hint="eastAsia" w:ascii="宋体" w:hAnsi="宋体" w:eastAsia="宋体" w:cs="宋体"/>
        </w:rPr>
      </w:pPr>
      <w:r>
        <w:rPr>
          <w:rFonts w:hint="eastAsia" w:ascii="宋体" w:hAnsi="宋体" w:eastAsia="宋体" w:cs="宋体"/>
          <w:b/>
          <w:sz w:val="28"/>
        </w:rPr>
        <w:t>二、技术和服务要求响应表</w:t>
      </w:r>
    </w:p>
    <w:p w14:paraId="1C413F56">
      <w:pPr>
        <w:pStyle w:val="6"/>
        <w:ind w:firstLine="480"/>
        <w:jc w:val="left"/>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54CC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B0C0A1A">
            <w:pPr>
              <w:pStyle w:val="6"/>
              <w:jc w:val="left"/>
              <w:rPr>
                <w:rFonts w:hint="eastAsia" w:ascii="宋体" w:hAnsi="宋体" w:eastAsia="宋体" w:cs="宋体"/>
              </w:rPr>
            </w:pPr>
            <w:r>
              <w:rPr>
                <w:rFonts w:hint="eastAsia" w:ascii="宋体" w:hAnsi="宋体" w:eastAsia="宋体" w:cs="宋体"/>
              </w:rPr>
              <w:t>采购包</w:t>
            </w:r>
          </w:p>
        </w:tc>
        <w:tc>
          <w:tcPr>
            <w:tcW w:w="1661" w:type="dxa"/>
          </w:tcPr>
          <w:p w14:paraId="35520422">
            <w:pPr>
              <w:pStyle w:val="6"/>
              <w:jc w:val="left"/>
              <w:rPr>
                <w:rFonts w:hint="eastAsia" w:ascii="宋体" w:hAnsi="宋体" w:eastAsia="宋体" w:cs="宋体"/>
              </w:rPr>
            </w:pPr>
            <w:r>
              <w:rPr>
                <w:rFonts w:hint="eastAsia" w:ascii="宋体" w:hAnsi="宋体" w:eastAsia="宋体" w:cs="宋体"/>
              </w:rPr>
              <w:t>品目号</w:t>
            </w:r>
          </w:p>
        </w:tc>
        <w:tc>
          <w:tcPr>
            <w:tcW w:w="1661" w:type="dxa"/>
          </w:tcPr>
          <w:p w14:paraId="7CB1348F">
            <w:pPr>
              <w:pStyle w:val="6"/>
              <w:jc w:val="left"/>
              <w:rPr>
                <w:rFonts w:hint="eastAsia" w:ascii="宋体" w:hAnsi="宋体" w:eastAsia="宋体" w:cs="宋体"/>
              </w:rPr>
            </w:pPr>
            <w:r>
              <w:rPr>
                <w:rFonts w:hint="eastAsia" w:ascii="宋体" w:hAnsi="宋体" w:eastAsia="宋体" w:cs="宋体"/>
              </w:rPr>
              <w:t>技术和服务要求</w:t>
            </w:r>
          </w:p>
        </w:tc>
        <w:tc>
          <w:tcPr>
            <w:tcW w:w="1661" w:type="dxa"/>
          </w:tcPr>
          <w:p w14:paraId="4DD163FA">
            <w:pPr>
              <w:pStyle w:val="6"/>
              <w:jc w:val="left"/>
              <w:rPr>
                <w:rFonts w:hint="eastAsia" w:ascii="宋体" w:hAnsi="宋体" w:eastAsia="宋体" w:cs="宋体"/>
              </w:rPr>
            </w:pPr>
            <w:r>
              <w:rPr>
                <w:rFonts w:hint="eastAsia" w:ascii="宋体" w:hAnsi="宋体" w:eastAsia="宋体" w:cs="宋体"/>
              </w:rPr>
              <w:t>投标响应</w:t>
            </w:r>
          </w:p>
        </w:tc>
        <w:tc>
          <w:tcPr>
            <w:tcW w:w="1661" w:type="dxa"/>
          </w:tcPr>
          <w:p w14:paraId="732BA122">
            <w:pPr>
              <w:pStyle w:val="6"/>
              <w:jc w:val="left"/>
              <w:rPr>
                <w:rFonts w:hint="eastAsia" w:ascii="宋体" w:hAnsi="宋体" w:eastAsia="宋体" w:cs="宋体"/>
              </w:rPr>
            </w:pPr>
            <w:r>
              <w:rPr>
                <w:rFonts w:hint="eastAsia" w:ascii="宋体" w:hAnsi="宋体" w:eastAsia="宋体" w:cs="宋体"/>
              </w:rPr>
              <w:t>是否偏离及说明</w:t>
            </w:r>
          </w:p>
        </w:tc>
      </w:tr>
      <w:tr w14:paraId="32719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62DBD35">
            <w:pPr>
              <w:pStyle w:val="6"/>
              <w:jc w:val="left"/>
              <w:rPr>
                <w:rFonts w:hint="eastAsia" w:ascii="宋体" w:hAnsi="宋体" w:eastAsia="宋体" w:cs="宋体"/>
              </w:rPr>
            </w:pPr>
            <w:r>
              <w:rPr>
                <w:rFonts w:hint="eastAsia" w:ascii="宋体" w:hAnsi="宋体" w:eastAsia="宋体" w:cs="宋体"/>
              </w:rPr>
              <w:t>*</w:t>
            </w:r>
          </w:p>
        </w:tc>
        <w:tc>
          <w:tcPr>
            <w:tcW w:w="1661" w:type="dxa"/>
          </w:tcPr>
          <w:p w14:paraId="57B6BAE6">
            <w:pPr>
              <w:pStyle w:val="6"/>
              <w:jc w:val="left"/>
              <w:rPr>
                <w:rFonts w:hint="eastAsia" w:ascii="宋体" w:hAnsi="宋体" w:eastAsia="宋体" w:cs="宋体"/>
              </w:rPr>
            </w:pPr>
            <w:r>
              <w:rPr>
                <w:rFonts w:hint="eastAsia" w:ascii="宋体" w:hAnsi="宋体" w:eastAsia="宋体" w:cs="宋体"/>
              </w:rPr>
              <w:t>*-1</w:t>
            </w:r>
          </w:p>
        </w:tc>
        <w:tc>
          <w:tcPr>
            <w:tcW w:w="1661" w:type="dxa"/>
          </w:tcPr>
          <w:p w14:paraId="17BA5F8E">
            <w:pPr>
              <w:rPr>
                <w:rFonts w:hint="eastAsia" w:ascii="宋体" w:hAnsi="宋体" w:eastAsia="宋体" w:cs="宋体"/>
              </w:rPr>
            </w:pPr>
          </w:p>
        </w:tc>
        <w:tc>
          <w:tcPr>
            <w:tcW w:w="1661" w:type="dxa"/>
          </w:tcPr>
          <w:p w14:paraId="1B7ED564">
            <w:pPr>
              <w:rPr>
                <w:rFonts w:hint="eastAsia" w:ascii="宋体" w:hAnsi="宋体" w:eastAsia="宋体" w:cs="宋体"/>
              </w:rPr>
            </w:pPr>
          </w:p>
        </w:tc>
        <w:tc>
          <w:tcPr>
            <w:tcW w:w="1661" w:type="dxa"/>
          </w:tcPr>
          <w:p w14:paraId="3A498335">
            <w:pPr>
              <w:rPr>
                <w:rFonts w:hint="eastAsia" w:ascii="宋体" w:hAnsi="宋体" w:eastAsia="宋体" w:cs="宋体"/>
              </w:rPr>
            </w:pPr>
          </w:p>
        </w:tc>
      </w:tr>
      <w:tr w14:paraId="65E8AA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CE92022">
            <w:pPr>
              <w:rPr>
                <w:rFonts w:hint="eastAsia" w:ascii="宋体" w:hAnsi="宋体" w:eastAsia="宋体" w:cs="宋体"/>
              </w:rPr>
            </w:pPr>
          </w:p>
        </w:tc>
        <w:tc>
          <w:tcPr>
            <w:tcW w:w="1661" w:type="dxa"/>
          </w:tcPr>
          <w:p w14:paraId="4211AB7C">
            <w:pPr>
              <w:pStyle w:val="6"/>
              <w:jc w:val="left"/>
              <w:rPr>
                <w:rFonts w:hint="eastAsia" w:ascii="宋体" w:hAnsi="宋体" w:eastAsia="宋体" w:cs="宋体"/>
              </w:rPr>
            </w:pPr>
            <w:r>
              <w:rPr>
                <w:rFonts w:hint="eastAsia" w:ascii="宋体" w:hAnsi="宋体" w:eastAsia="宋体" w:cs="宋体"/>
              </w:rPr>
              <w:t>…</w:t>
            </w:r>
          </w:p>
        </w:tc>
        <w:tc>
          <w:tcPr>
            <w:tcW w:w="1661" w:type="dxa"/>
          </w:tcPr>
          <w:p w14:paraId="50C94937">
            <w:pPr>
              <w:rPr>
                <w:rFonts w:hint="eastAsia" w:ascii="宋体" w:hAnsi="宋体" w:eastAsia="宋体" w:cs="宋体"/>
              </w:rPr>
            </w:pPr>
          </w:p>
        </w:tc>
        <w:tc>
          <w:tcPr>
            <w:tcW w:w="1661" w:type="dxa"/>
          </w:tcPr>
          <w:p w14:paraId="78E265AD">
            <w:pPr>
              <w:rPr>
                <w:rFonts w:hint="eastAsia" w:ascii="宋体" w:hAnsi="宋体" w:eastAsia="宋体" w:cs="宋体"/>
              </w:rPr>
            </w:pPr>
          </w:p>
        </w:tc>
        <w:tc>
          <w:tcPr>
            <w:tcW w:w="1661" w:type="dxa"/>
          </w:tcPr>
          <w:p w14:paraId="6D8C184B">
            <w:pPr>
              <w:rPr>
                <w:rFonts w:hint="eastAsia" w:ascii="宋体" w:hAnsi="宋体" w:eastAsia="宋体" w:cs="宋体"/>
              </w:rPr>
            </w:pPr>
          </w:p>
        </w:tc>
      </w:tr>
      <w:tr w14:paraId="2E2F46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58AE4A7">
            <w:pPr>
              <w:pStyle w:val="6"/>
              <w:jc w:val="left"/>
              <w:rPr>
                <w:rFonts w:hint="eastAsia" w:ascii="宋体" w:hAnsi="宋体" w:eastAsia="宋体" w:cs="宋体"/>
              </w:rPr>
            </w:pPr>
            <w:r>
              <w:rPr>
                <w:rFonts w:hint="eastAsia" w:ascii="宋体" w:hAnsi="宋体" w:eastAsia="宋体" w:cs="宋体"/>
              </w:rPr>
              <w:t>…</w:t>
            </w:r>
          </w:p>
        </w:tc>
        <w:tc>
          <w:tcPr>
            <w:tcW w:w="1661" w:type="dxa"/>
          </w:tcPr>
          <w:p w14:paraId="1F8B6672">
            <w:pPr>
              <w:rPr>
                <w:rFonts w:hint="eastAsia" w:ascii="宋体" w:hAnsi="宋体" w:eastAsia="宋体" w:cs="宋体"/>
              </w:rPr>
            </w:pPr>
          </w:p>
        </w:tc>
        <w:tc>
          <w:tcPr>
            <w:tcW w:w="1661" w:type="dxa"/>
          </w:tcPr>
          <w:p w14:paraId="47E4C5B7">
            <w:pPr>
              <w:rPr>
                <w:rFonts w:hint="eastAsia" w:ascii="宋体" w:hAnsi="宋体" w:eastAsia="宋体" w:cs="宋体"/>
              </w:rPr>
            </w:pPr>
          </w:p>
        </w:tc>
        <w:tc>
          <w:tcPr>
            <w:tcW w:w="1661" w:type="dxa"/>
          </w:tcPr>
          <w:p w14:paraId="242DB869">
            <w:pPr>
              <w:rPr>
                <w:rFonts w:hint="eastAsia" w:ascii="宋体" w:hAnsi="宋体" w:eastAsia="宋体" w:cs="宋体"/>
              </w:rPr>
            </w:pPr>
          </w:p>
        </w:tc>
        <w:tc>
          <w:tcPr>
            <w:tcW w:w="1661" w:type="dxa"/>
          </w:tcPr>
          <w:p w14:paraId="648B969B">
            <w:pPr>
              <w:rPr>
                <w:rFonts w:hint="eastAsia" w:ascii="宋体" w:hAnsi="宋体" w:eastAsia="宋体" w:cs="宋体"/>
              </w:rPr>
            </w:pPr>
          </w:p>
        </w:tc>
      </w:tr>
    </w:tbl>
    <w:p w14:paraId="77AB19DA">
      <w:pPr>
        <w:pStyle w:val="6"/>
        <w:ind w:firstLine="480"/>
        <w:jc w:val="left"/>
        <w:rPr>
          <w:rFonts w:hint="eastAsia" w:ascii="宋体" w:hAnsi="宋体" w:eastAsia="宋体" w:cs="宋体"/>
        </w:rPr>
      </w:pPr>
      <w:r>
        <w:rPr>
          <w:rFonts w:hint="eastAsia" w:ascii="宋体" w:hAnsi="宋体" w:eastAsia="宋体" w:cs="宋体"/>
        </w:rPr>
        <w:t>※注意：</w:t>
      </w:r>
    </w:p>
    <w:p w14:paraId="289F6B6B">
      <w:pPr>
        <w:pStyle w:val="6"/>
        <w:ind w:firstLine="480"/>
        <w:jc w:val="left"/>
        <w:rPr>
          <w:rFonts w:hint="eastAsia" w:ascii="宋体" w:hAnsi="宋体" w:eastAsia="宋体" w:cs="宋体"/>
        </w:rPr>
      </w:pPr>
      <w:r>
        <w:rPr>
          <w:rFonts w:hint="eastAsia" w:ascii="宋体" w:hAnsi="宋体" w:eastAsia="宋体" w:cs="宋体"/>
        </w:rPr>
        <w:t>1、本表应按照下列规定填写：</w:t>
      </w:r>
    </w:p>
    <w:p w14:paraId="2A06B698">
      <w:pPr>
        <w:pStyle w:val="6"/>
        <w:ind w:firstLine="480"/>
        <w:jc w:val="left"/>
        <w:rPr>
          <w:rFonts w:hint="eastAsia" w:ascii="宋体" w:hAnsi="宋体" w:eastAsia="宋体" w:cs="宋体"/>
        </w:rPr>
      </w:pPr>
      <w:r>
        <w:rPr>
          <w:rFonts w:hint="eastAsia" w:ascii="宋体" w:hAnsi="宋体" w:eastAsia="宋体" w:cs="宋体"/>
        </w:rPr>
        <w:t>1.1“技术和服务要求”项下填写的内容应与招标文件第五章“技术和服务要求”的内容保持一致。</w:t>
      </w:r>
    </w:p>
    <w:p w14:paraId="3AB46027">
      <w:pPr>
        <w:pStyle w:val="6"/>
        <w:ind w:firstLine="480"/>
        <w:jc w:val="left"/>
        <w:rPr>
          <w:rFonts w:hint="eastAsia" w:ascii="宋体" w:hAnsi="宋体" w:eastAsia="宋体" w:cs="宋体"/>
        </w:rPr>
      </w:pPr>
      <w:r>
        <w:rPr>
          <w:rFonts w:hint="eastAsia" w:ascii="宋体" w:hAnsi="宋体" w:eastAsia="宋体" w:cs="宋体"/>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7CEE68F6">
      <w:pPr>
        <w:pStyle w:val="6"/>
        <w:ind w:firstLine="480"/>
        <w:jc w:val="left"/>
        <w:rPr>
          <w:rFonts w:hint="eastAsia" w:ascii="宋体" w:hAnsi="宋体" w:eastAsia="宋体" w:cs="宋体"/>
        </w:rPr>
      </w:pPr>
      <w:r>
        <w:rPr>
          <w:rFonts w:hint="eastAsia" w:ascii="宋体" w:hAnsi="宋体" w:eastAsia="宋体" w:cs="宋体"/>
        </w:rPr>
        <w:t>1.3“是否偏离及说明”项下应按下列规定填写：优于的，填写“正偏离”；符合的，填写“无偏离”；低于的，填写“负偏离”。</w:t>
      </w:r>
    </w:p>
    <w:p w14:paraId="6327B17B">
      <w:pPr>
        <w:pStyle w:val="6"/>
        <w:ind w:firstLine="480"/>
        <w:jc w:val="left"/>
        <w:rPr>
          <w:rFonts w:hint="eastAsia" w:ascii="宋体" w:hAnsi="宋体" w:eastAsia="宋体" w:cs="宋体"/>
        </w:rPr>
      </w:pPr>
      <w:r>
        <w:rPr>
          <w:rFonts w:hint="eastAsia" w:ascii="宋体" w:hAnsi="宋体" w:eastAsia="宋体" w:cs="宋体"/>
        </w:rPr>
        <w:t>2、投标人需要说明的内容若需特殊表达，应先在本表中进行相应说明，再另页应答，但应做好标注说明，方便评委查阅评审。未标注说明可能导致的不利的评审后果由投标人自行承担。</w:t>
      </w:r>
    </w:p>
    <w:p w14:paraId="43032528">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57E678B1">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42D7CC98">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590E4C69">
      <w:pPr>
        <w:pStyle w:val="6"/>
        <w:jc w:val="center"/>
        <w:outlineLvl w:val="2"/>
        <w:rPr>
          <w:rFonts w:hint="eastAsia" w:ascii="宋体" w:hAnsi="宋体" w:eastAsia="宋体" w:cs="宋体"/>
        </w:rPr>
      </w:pPr>
      <w:r>
        <w:rPr>
          <w:rFonts w:hint="eastAsia" w:ascii="宋体" w:hAnsi="宋体" w:eastAsia="宋体" w:cs="宋体"/>
          <w:b/>
          <w:sz w:val="28"/>
        </w:rPr>
        <w:t>三、商务条件响应表</w:t>
      </w:r>
    </w:p>
    <w:p w14:paraId="186CF252">
      <w:pPr>
        <w:pStyle w:val="6"/>
        <w:ind w:firstLine="480"/>
        <w:jc w:val="left"/>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7136F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5CD4E28">
            <w:pPr>
              <w:pStyle w:val="6"/>
              <w:jc w:val="left"/>
              <w:rPr>
                <w:rFonts w:hint="eastAsia" w:ascii="宋体" w:hAnsi="宋体" w:eastAsia="宋体" w:cs="宋体"/>
              </w:rPr>
            </w:pPr>
            <w:r>
              <w:rPr>
                <w:rFonts w:hint="eastAsia" w:ascii="宋体" w:hAnsi="宋体" w:eastAsia="宋体" w:cs="宋体"/>
              </w:rPr>
              <w:t>采购包</w:t>
            </w:r>
          </w:p>
        </w:tc>
        <w:tc>
          <w:tcPr>
            <w:tcW w:w="1661" w:type="dxa"/>
          </w:tcPr>
          <w:p w14:paraId="587018DB">
            <w:pPr>
              <w:pStyle w:val="6"/>
              <w:jc w:val="left"/>
              <w:rPr>
                <w:rFonts w:hint="eastAsia" w:ascii="宋体" w:hAnsi="宋体" w:eastAsia="宋体" w:cs="宋体"/>
              </w:rPr>
            </w:pPr>
            <w:r>
              <w:rPr>
                <w:rFonts w:hint="eastAsia" w:ascii="宋体" w:hAnsi="宋体" w:eastAsia="宋体" w:cs="宋体"/>
              </w:rPr>
              <w:t>品目号</w:t>
            </w:r>
          </w:p>
        </w:tc>
        <w:tc>
          <w:tcPr>
            <w:tcW w:w="1661" w:type="dxa"/>
          </w:tcPr>
          <w:p w14:paraId="2A44352F">
            <w:pPr>
              <w:pStyle w:val="6"/>
              <w:jc w:val="left"/>
              <w:rPr>
                <w:rFonts w:hint="eastAsia" w:ascii="宋体" w:hAnsi="宋体" w:eastAsia="宋体" w:cs="宋体"/>
              </w:rPr>
            </w:pPr>
            <w:r>
              <w:rPr>
                <w:rFonts w:hint="eastAsia" w:ascii="宋体" w:hAnsi="宋体" w:eastAsia="宋体" w:cs="宋体"/>
              </w:rPr>
              <w:t>商务条件</w:t>
            </w:r>
          </w:p>
        </w:tc>
        <w:tc>
          <w:tcPr>
            <w:tcW w:w="1661" w:type="dxa"/>
          </w:tcPr>
          <w:p w14:paraId="0FF31F18">
            <w:pPr>
              <w:pStyle w:val="6"/>
              <w:jc w:val="left"/>
              <w:rPr>
                <w:rFonts w:hint="eastAsia" w:ascii="宋体" w:hAnsi="宋体" w:eastAsia="宋体" w:cs="宋体"/>
              </w:rPr>
            </w:pPr>
            <w:r>
              <w:rPr>
                <w:rFonts w:hint="eastAsia" w:ascii="宋体" w:hAnsi="宋体" w:eastAsia="宋体" w:cs="宋体"/>
              </w:rPr>
              <w:t>投标响应</w:t>
            </w:r>
          </w:p>
        </w:tc>
        <w:tc>
          <w:tcPr>
            <w:tcW w:w="1661" w:type="dxa"/>
          </w:tcPr>
          <w:p w14:paraId="6D151AB1">
            <w:pPr>
              <w:pStyle w:val="6"/>
              <w:jc w:val="left"/>
              <w:rPr>
                <w:rFonts w:hint="eastAsia" w:ascii="宋体" w:hAnsi="宋体" w:eastAsia="宋体" w:cs="宋体"/>
              </w:rPr>
            </w:pPr>
            <w:r>
              <w:rPr>
                <w:rFonts w:hint="eastAsia" w:ascii="宋体" w:hAnsi="宋体" w:eastAsia="宋体" w:cs="宋体"/>
              </w:rPr>
              <w:t>是否偏离及说明</w:t>
            </w:r>
          </w:p>
        </w:tc>
      </w:tr>
      <w:tr w14:paraId="26B9E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0B3CE349">
            <w:pPr>
              <w:pStyle w:val="6"/>
              <w:jc w:val="left"/>
              <w:rPr>
                <w:rFonts w:hint="eastAsia" w:ascii="宋体" w:hAnsi="宋体" w:eastAsia="宋体" w:cs="宋体"/>
              </w:rPr>
            </w:pPr>
            <w:r>
              <w:rPr>
                <w:rFonts w:hint="eastAsia" w:ascii="宋体" w:hAnsi="宋体" w:eastAsia="宋体" w:cs="宋体"/>
              </w:rPr>
              <w:t>*</w:t>
            </w:r>
          </w:p>
        </w:tc>
        <w:tc>
          <w:tcPr>
            <w:tcW w:w="1661" w:type="dxa"/>
          </w:tcPr>
          <w:p w14:paraId="5AEA7B2F">
            <w:pPr>
              <w:pStyle w:val="6"/>
              <w:jc w:val="left"/>
              <w:rPr>
                <w:rFonts w:hint="eastAsia" w:ascii="宋体" w:hAnsi="宋体" w:eastAsia="宋体" w:cs="宋体"/>
              </w:rPr>
            </w:pPr>
            <w:r>
              <w:rPr>
                <w:rFonts w:hint="eastAsia" w:ascii="宋体" w:hAnsi="宋体" w:eastAsia="宋体" w:cs="宋体"/>
              </w:rPr>
              <w:t>*-1</w:t>
            </w:r>
          </w:p>
        </w:tc>
        <w:tc>
          <w:tcPr>
            <w:tcW w:w="1661" w:type="dxa"/>
          </w:tcPr>
          <w:p w14:paraId="0C115433">
            <w:pPr>
              <w:rPr>
                <w:rFonts w:hint="eastAsia" w:ascii="宋体" w:hAnsi="宋体" w:eastAsia="宋体" w:cs="宋体"/>
              </w:rPr>
            </w:pPr>
          </w:p>
        </w:tc>
        <w:tc>
          <w:tcPr>
            <w:tcW w:w="1661" w:type="dxa"/>
          </w:tcPr>
          <w:p w14:paraId="54BF8EFA">
            <w:pPr>
              <w:rPr>
                <w:rFonts w:hint="eastAsia" w:ascii="宋体" w:hAnsi="宋体" w:eastAsia="宋体" w:cs="宋体"/>
              </w:rPr>
            </w:pPr>
          </w:p>
        </w:tc>
        <w:tc>
          <w:tcPr>
            <w:tcW w:w="1661" w:type="dxa"/>
          </w:tcPr>
          <w:p w14:paraId="4F4D300C">
            <w:pPr>
              <w:rPr>
                <w:rFonts w:hint="eastAsia" w:ascii="宋体" w:hAnsi="宋体" w:eastAsia="宋体" w:cs="宋体"/>
              </w:rPr>
            </w:pPr>
          </w:p>
        </w:tc>
      </w:tr>
      <w:tr w14:paraId="182F28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F68DDC6">
            <w:pPr>
              <w:rPr>
                <w:rFonts w:hint="eastAsia" w:ascii="宋体" w:hAnsi="宋体" w:eastAsia="宋体" w:cs="宋体"/>
              </w:rPr>
            </w:pPr>
          </w:p>
        </w:tc>
        <w:tc>
          <w:tcPr>
            <w:tcW w:w="1661" w:type="dxa"/>
          </w:tcPr>
          <w:p w14:paraId="7AEC164D">
            <w:pPr>
              <w:pStyle w:val="6"/>
              <w:jc w:val="left"/>
              <w:rPr>
                <w:rFonts w:hint="eastAsia" w:ascii="宋体" w:hAnsi="宋体" w:eastAsia="宋体" w:cs="宋体"/>
              </w:rPr>
            </w:pPr>
            <w:r>
              <w:rPr>
                <w:rFonts w:hint="eastAsia" w:ascii="宋体" w:hAnsi="宋体" w:eastAsia="宋体" w:cs="宋体"/>
              </w:rPr>
              <w:t>…</w:t>
            </w:r>
          </w:p>
        </w:tc>
        <w:tc>
          <w:tcPr>
            <w:tcW w:w="1661" w:type="dxa"/>
          </w:tcPr>
          <w:p w14:paraId="3D22F515">
            <w:pPr>
              <w:rPr>
                <w:rFonts w:hint="eastAsia" w:ascii="宋体" w:hAnsi="宋体" w:eastAsia="宋体" w:cs="宋体"/>
              </w:rPr>
            </w:pPr>
          </w:p>
        </w:tc>
        <w:tc>
          <w:tcPr>
            <w:tcW w:w="1661" w:type="dxa"/>
          </w:tcPr>
          <w:p w14:paraId="32F82A76">
            <w:pPr>
              <w:rPr>
                <w:rFonts w:hint="eastAsia" w:ascii="宋体" w:hAnsi="宋体" w:eastAsia="宋体" w:cs="宋体"/>
              </w:rPr>
            </w:pPr>
          </w:p>
        </w:tc>
        <w:tc>
          <w:tcPr>
            <w:tcW w:w="1661" w:type="dxa"/>
          </w:tcPr>
          <w:p w14:paraId="56396AB7">
            <w:pPr>
              <w:rPr>
                <w:rFonts w:hint="eastAsia" w:ascii="宋体" w:hAnsi="宋体" w:eastAsia="宋体" w:cs="宋体"/>
              </w:rPr>
            </w:pPr>
          </w:p>
        </w:tc>
      </w:tr>
      <w:tr w14:paraId="0CE6AD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55EA0B6">
            <w:pPr>
              <w:pStyle w:val="6"/>
              <w:jc w:val="left"/>
              <w:rPr>
                <w:rFonts w:hint="eastAsia" w:ascii="宋体" w:hAnsi="宋体" w:eastAsia="宋体" w:cs="宋体"/>
              </w:rPr>
            </w:pPr>
            <w:r>
              <w:rPr>
                <w:rFonts w:hint="eastAsia" w:ascii="宋体" w:hAnsi="宋体" w:eastAsia="宋体" w:cs="宋体"/>
              </w:rPr>
              <w:t>…</w:t>
            </w:r>
          </w:p>
        </w:tc>
        <w:tc>
          <w:tcPr>
            <w:tcW w:w="1661" w:type="dxa"/>
          </w:tcPr>
          <w:p w14:paraId="6CF22C17">
            <w:pPr>
              <w:rPr>
                <w:rFonts w:hint="eastAsia" w:ascii="宋体" w:hAnsi="宋体" w:eastAsia="宋体" w:cs="宋体"/>
              </w:rPr>
            </w:pPr>
          </w:p>
        </w:tc>
        <w:tc>
          <w:tcPr>
            <w:tcW w:w="1661" w:type="dxa"/>
          </w:tcPr>
          <w:p w14:paraId="64AD60E3">
            <w:pPr>
              <w:rPr>
                <w:rFonts w:hint="eastAsia" w:ascii="宋体" w:hAnsi="宋体" w:eastAsia="宋体" w:cs="宋体"/>
              </w:rPr>
            </w:pPr>
          </w:p>
        </w:tc>
        <w:tc>
          <w:tcPr>
            <w:tcW w:w="1661" w:type="dxa"/>
          </w:tcPr>
          <w:p w14:paraId="32759BB9">
            <w:pPr>
              <w:rPr>
                <w:rFonts w:hint="eastAsia" w:ascii="宋体" w:hAnsi="宋体" w:eastAsia="宋体" w:cs="宋体"/>
              </w:rPr>
            </w:pPr>
          </w:p>
        </w:tc>
        <w:tc>
          <w:tcPr>
            <w:tcW w:w="1661" w:type="dxa"/>
          </w:tcPr>
          <w:p w14:paraId="225C19DD">
            <w:pPr>
              <w:rPr>
                <w:rFonts w:hint="eastAsia" w:ascii="宋体" w:hAnsi="宋体" w:eastAsia="宋体" w:cs="宋体"/>
              </w:rPr>
            </w:pPr>
          </w:p>
        </w:tc>
      </w:tr>
    </w:tbl>
    <w:p w14:paraId="5723ECB9">
      <w:pPr>
        <w:pStyle w:val="6"/>
        <w:ind w:firstLine="480"/>
        <w:jc w:val="left"/>
        <w:rPr>
          <w:rFonts w:hint="eastAsia" w:ascii="宋体" w:hAnsi="宋体" w:eastAsia="宋体" w:cs="宋体"/>
        </w:rPr>
      </w:pPr>
      <w:r>
        <w:rPr>
          <w:rFonts w:hint="eastAsia" w:ascii="宋体" w:hAnsi="宋体" w:eastAsia="宋体" w:cs="宋体"/>
        </w:rPr>
        <w:t>※注意：</w:t>
      </w:r>
    </w:p>
    <w:p w14:paraId="0BD79187">
      <w:pPr>
        <w:pStyle w:val="6"/>
        <w:ind w:firstLine="480"/>
        <w:jc w:val="left"/>
        <w:rPr>
          <w:rFonts w:hint="eastAsia" w:ascii="宋体" w:hAnsi="宋体" w:eastAsia="宋体" w:cs="宋体"/>
        </w:rPr>
      </w:pPr>
      <w:r>
        <w:rPr>
          <w:rFonts w:hint="eastAsia" w:ascii="宋体" w:hAnsi="宋体" w:eastAsia="宋体" w:cs="宋体"/>
        </w:rPr>
        <w:t>1、本表应按照下列规定填写：</w:t>
      </w:r>
    </w:p>
    <w:p w14:paraId="592DBEE5">
      <w:pPr>
        <w:pStyle w:val="6"/>
        <w:ind w:firstLine="480"/>
        <w:jc w:val="left"/>
        <w:rPr>
          <w:rFonts w:hint="eastAsia" w:ascii="宋体" w:hAnsi="宋体" w:eastAsia="宋体" w:cs="宋体"/>
        </w:rPr>
      </w:pPr>
      <w:r>
        <w:rPr>
          <w:rFonts w:hint="eastAsia" w:ascii="宋体" w:hAnsi="宋体" w:eastAsia="宋体" w:cs="宋体"/>
        </w:rPr>
        <w:t>1.1“商务条件”项下填写的内容应与招标文件第五章“商务条件”的内容保持一致。</w:t>
      </w:r>
    </w:p>
    <w:p w14:paraId="618A755B">
      <w:pPr>
        <w:pStyle w:val="6"/>
        <w:ind w:firstLine="480"/>
        <w:jc w:val="left"/>
        <w:rPr>
          <w:rFonts w:hint="eastAsia" w:ascii="宋体" w:hAnsi="宋体" w:eastAsia="宋体" w:cs="宋体"/>
        </w:rPr>
      </w:pPr>
      <w:r>
        <w:rPr>
          <w:rFonts w:hint="eastAsia" w:ascii="宋体" w:hAnsi="宋体" w:eastAsia="宋体" w:cs="宋体"/>
        </w:rPr>
        <w:t>1.2“投标响应”项下应填写具体的响应内容并与“商务条件”项下填写的内容逐项对应；对“商务条件”项下涉及“≥或＞”、“≤或＜”及某个区间值范围内的内容，应填写具体的数值。</w:t>
      </w:r>
    </w:p>
    <w:p w14:paraId="27871155">
      <w:pPr>
        <w:pStyle w:val="6"/>
        <w:ind w:firstLine="480"/>
        <w:jc w:val="left"/>
        <w:rPr>
          <w:rFonts w:hint="eastAsia" w:ascii="宋体" w:hAnsi="宋体" w:eastAsia="宋体" w:cs="宋体"/>
        </w:rPr>
      </w:pPr>
      <w:r>
        <w:rPr>
          <w:rFonts w:hint="eastAsia" w:ascii="宋体" w:hAnsi="宋体" w:eastAsia="宋体" w:cs="宋体"/>
        </w:rPr>
        <w:t>1.3“是否偏离及说明”项下应按下列规定填写：优于的，填写“正偏离”；符合的，填写“无偏离”；低于的，填写“负偏离”。</w:t>
      </w:r>
    </w:p>
    <w:p w14:paraId="66033F81">
      <w:pPr>
        <w:pStyle w:val="6"/>
        <w:ind w:firstLine="480"/>
        <w:jc w:val="left"/>
        <w:rPr>
          <w:rFonts w:hint="eastAsia" w:ascii="宋体" w:hAnsi="宋体" w:eastAsia="宋体" w:cs="宋体"/>
        </w:rPr>
      </w:pPr>
      <w:r>
        <w:rPr>
          <w:rFonts w:hint="eastAsia" w:ascii="宋体" w:hAnsi="宋体" w:eastAsia="宋体" w:cs="宋体"/>
        </w:rPr>
        <w:t>2、投标人需要说明的内容若需特殊表达，应先在本表中进行相应说明，再另页应答，但应做好标注说明，方便评委查阅评审。未标注说明可能导致的不利的评审后果由投标人自行承担。</w:t>
      </w:r>
    </w:p>
    <w:p w14:paraId="2891FF12">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1C97588E">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50BF7A32">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3C58B13A">
      <w:pPr>
        <w:pStyle w:val="6"/>
        <w:jc w:val="center"/>
        <w:outlineLvl w:val="2"/>
        <w:rPr>
          <w:rFonts w:hint="eastAsia" w:ascii="宋体" w:hAnsi="宋体" w:eastAsia="宋体" w:cs="宋体"/>
        </w:rPr>
      </w:pPr>
      <w:r>
        <w:rPr>
          <w:rFonts w:hint="eastAsia" w:ascii="宋体" w:hAnsi="宋体" w:eastAsia="宋体" w:cs="宋体"/>
          <w:b/>
          <w:sz w:val="28"/>
        </w:rPr>
        <w:t>四、投标人提交的其他资料（若有）</w:t>
      </w:r>
    </w:p>
    <w:p w14:paraId="6192124B">
      <w:pPr>
        <w:pStyle w:val="6"/>
        <w:ind w:firstLine="480"/>
        <w:jc w:val="center"/>
        <w:rPr>
          <w:rFonts w:hint="eastAsia" w:ascii="宋体" w:hAnsi="宋体" w:eastAsia="宋体" w:cs="宋体"/>
        </w:rPr>
      </w:pPr>
      <w:r>
        <w:rPr>
          <w:rFonts w:hint="eastAsia" w:ascii="宋体" w:hAnsi="宋体" w:eastAsia="宋体" w:cs="宋体"/>
        </w:rPr>
        <w:t>编制说明</w:t>
      </w:r>
    </w:p>
    <w:p w14:paraId="7FA67F3A">
      <w:pPr>
        <w:pStyle w:val="6"/>
        <w:ind w:firstLine="480"/>
        <w:jc w:val="left"/>
        <w:rPr>
          <w:rFonts w:hint="eastAsia" w:ascii="宋体" w:hAnsi="宋体" w:eastAsia="宋体" w:cs="宋体"/>
        </w:rPr>
      </w:pPr>
      <w:r>
        <w:rPr>
          <w:rFonts w:hint="eastAsia" w:ascii="宋体" w:hAnsi="宋体" w:eastAsia="宋体" w:cs="宋体"/>
        </w:rPr>
        <w:t>1、招标文件要求提交的除“资格及资信证明部分”、“报价部分”外的其他证明材料或资料加盖投标人的单位公章后应在此项下提交。</w:t>
      </w:r>
    </w:p>
    <w:p w14:paraId="21D3D861">
      <w:pPr>
        <w:pStyle w:val="6"/>
        <w:ind w:firstLine="480"/>
        <w:jc w:val="left"/>
        <w:rPr>
          <w:rFonts w:hint="eastAsia" w:ascii="宋体" w:hAnsi="宋体" w:eastAsia="宋体" w:cs="宋体"/>
        </w:rPr>
      </w:pPr>
      <w:r>
        <w:rPr>
          <w:rFonts w:hint="eastAsia" w:ascii="宋体" w:hAnsi="宋体" w:eastAsia="宋体" w:cs="宋体"/>
        </w:rPr>
        <w:t>2、招标文件要求投标人提供方案（包括但不限于：组织、实施、技术、服务方案等）的，投标人应在此项下提交。</w:t>
      </w:r>
    </w:p>
    <w:p w14:paraId="5AA38CFF">
      <w:pPr>
        <w:pStyle w:val="6"/>
        <w:ind w:firstLine="480"/>
        <w:jc w:val="left"/>
        <w:rPr>
          <w:rFonts w:hint="eastAsia" w:ascii="宋体" w:hAnsi="宋体" w:eastAsia="宋体" w:cs="宋体"/>
        </w:rPr>
      </w:pPr>
      <w:r>
        <w:rPr>
          <w:rFonts w:hint="eastAsia" w:ascii="宋体" w:hAnsi="宋体" w:eastAsia="宋体" w:cs="宋体"/>
        </w:rPr>
        <w:t>3、除招标文件另有规定外，投标人认为需要提交的其他证明材料或资料加盖投标人的单位公章后应在此项下提交。</w:t>
      </w:r>
    </w:p>
    <w:p w14:paraId="2FBBE31B">
      <w:pPr>
        <w:pStyle w:val="6"/>
        <w:rPr>
          <w:rFonts w:hint="eastAsia" w:ascii="宋体" w:hAnsi="宋体" w:eastAsia="宋体" w:cs="宋体"/>
          <w:lang w:val="en-US" w:eastAsia="zh-Hans"/>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6BAA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3C01FB">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3C01FB">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18164957"/>
    <w:rsid w:val="384F0C8B"/>
    <w:rsid w:val="4F311F80"/>
    <w:rsid w:val="53B52B8D"/>
    <w:rsid w:val="5FFD053E"/>
    <w:rsid w:val="70772F69"/>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124</Pages>
  <Words>1954</Words>
  <Characters>2155</Characters>
  <Lines>0</Lines>
  <Paragraphs>0</Paragraphs>
  <TotalTime>60</TotalTime>
  <ScaleCrop>false</ScaleCrop>
  <LinksUpToDate>false</LinksUpToDate>
  <CharactersWithSpaces>2183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物以类聚</cp:lastModifiedBy>
  <dcterms:modified xsi:type="dcterms:W3CDTF">2026-09-10T10:05:48Z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eyJoZGlkIjoiMTExMzhiMDE2Y2Q5MGUxYjk5NWI4NjMxOTk3MTUyMTMiLCJ1c2VySWQiOiIzMDcxNTQ4NDMifQ==</vt:lpwstr>
  </property>
</Properties>
</file>